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571" w:rsidRDefault="00FF7571" w:rsidP="00FF7571">
      <w:pPr>
        <w:tabs>
          <w:tab w:val="left" w:pos="567"/>
          <w:tab w:val="left" w:pos="1134"/>
        </w:tabs>
        <w:jc w:val="right"/>
        <w:rPr>
          <w:rFonts w:eastAsia="MS Mincho"/>
          <w:lang w:val="ru-RU"/>
        </w:rPr>
      </w:pPr>
      <w:r w:rsidRPr="00157F80">
        <w:rPr>
          <w:rFonts w:eastAsia="MS Mincho"/>
          <w:lang w:val="ru-RU"/>
        </w:rPr>
        <w:t>НЕОФИЦИАЛЬНЫЙ ПЕРЕВОД</w:t>
      </w:r>
    </w:p>
    <w:p w:rsidR="00FF7571" w:rsidRPr="00157F80" w:rsidRDefault="00FF7571" w:rsidP="00FF7571">
      <w:pPr>
        <w:tabs>
          <w:tab w:val="left" w:pos="567"/>
          <w:tab w:val="left" w:pos="1134"/>
        </w:tabs>
        <w:jc w:val="right"/>
        <w:rPr>
          <w:rFonts w:eastAsia="MS Mincho"/>
          <w:lang w:val="ru-RU"/>
        </w:rPr>
      </w:pPr>
      <w:r w:rsidRPr="00157F80">
        <w:rPr>
          <w:rFonts w:eastAsia="MS Mincho"/>
          <w:lang w:val="ru-RU"/>
        </w:rPr>
        <w:t>АУТЕНТИЧНЫЙ ТЕКСТ РАЗМЕЩЕН НА САЙТЕ</w:t>
      </w:r>
    </w:p>
    <w:p w:rsidR="00FF7571" w:rsidRPr="00157F80" w:rsidRDefault="00FF7571" w:rsidP="00FF7571">
      <w:pPr>
        <w:tabs>
          <w:tab w:val="left" w:pos="567"/>
          <w:tab w:val="left" w:pos="1134"/>
        </w:tabs>
        <w:jc w:val="right"/>
        <w:rPr>
          <w:rFonts w:eastAsia="MS Mincho"/>
          <w:lang w:val="ru-RU"/>
        </w:rPr>
      </w:pPr>
      <w:r w:rsidRPr="00157F80">
        <w:rPr>
          <w:rFonts w:eastAsia="MS Mincho"/>
          <w:lang w:val="ru-RU"/>
        </w:rPr>
        <w:t>ЕВРОПЕЙСКОГО СУДА ПО ПРАВАМ ЧЕЛОВЕКА</w:t>
      </w:r>
    </w:p>
    <w:p w:rsidR="00FF7571" w:rsidRPr="00157F80" w:rsidRDefault="00DB499A" w:rsidP="00FF7571">
      <w:pPr>
        <w:tabs>
          <w:tab w:val="left" w:pos="567"/>
          <w:tab w:val="left" w:pos="1134"/>
        </w:tabs>
        <w:jc w:val="right"/>
        <w:rPr>
          <w:rFonts w:eastAsia="MS Mincho"/>
          <w:u w:val="single"/>
          <w:lang w:val="ru-RU"/>
        </w:rPr>
      </w:pPr>
      <w:hyperlink r:id="rId11" w:history="1">
        <w:r w:rsidR="00FF7571">
          <w:rPr>
            <w:rStyle w:val="af7"/>
            <w:rFonts w:eastAsia="MS Mincho"/>
            <w:color w:val="0072BC"/>
            <w:lang w:val="en-US"/>
          </w:rPr>
          <w:t>www</w:t>
        </w:r>
        <w:r w:rsidR="00FF7571" w:rsidRPr="00157F80">
          <w:rPr>
            <w:rStyle w:val="af7"/>
            <w:rFonts w:eastAsia="MS Mincho"/>
            <w:color w:val="0072BC"/>
            <w:lang w:val="ru-RU"/>
          </w:rPr>
          <w:t>.</w:t>
        </w:r>
        <w:r w:rsidR="00FF7571">
          <w:rPr>
            <w:rStyle w:val="af7"/>
            <w:rFonts w:eastAsia="MS Mincho"/>
            <w:color w:val="0072BC"/>
            <w:lang w:val="en-US"/>
          </w:rPr>
          <w:t>echr</w:t>
        </w:r>
        <w:r w:rsidR="00FF7571" w:rsidRPr="00157F80">
          <w:rPr>
            <w:rStyle w:val="af7"/>
            <w:rFonts w:eastAsia="MS Mincho"/>
            <w:color w:val="0072BC"/>
            <w:lang w:val="ru-RU"/>
          </w:rPr>
          <w:t>.</w:t>
        </w:r>
        <w:r w:rsidR="00FF7571">
          <w:rPr>
            <w:rStyle w:val="af7"/>
            <w:rFonts w:eastAsia="MS Mincho"/>
            <w:color w:val="0072BC"/>
            <w:lang w:val="en-US"/>
          </w:rPr>
          <w:t>coe</w:t>
        </w:r>
        <w:r w:rsidR="00FF7571" w:rsidRPr="00157F80">
          <w:rPr>
            <w:rStyle w:val="af7"/>
            <w:rFonts w:eastAsia="MS Mincho"/>
            <w:color w:val="0072BC"/>
            <w:lang w:val="ru-RU"/>
          </w:rPr>
          <w:t>.</w:t>
        </w:r>
        <w:r w:rsidR="00FF7571">
          <w:rPr>
            <w:rStyle w:val="af7"/>
            <w:rFonts w:eastAsia="MS Mincho"/>
            <w:color w:val="0072BC"/>
            <w:lang w:val="en-US"/>
          </w:rPr>
          <w:t>int</w:t>
        </w:r>
      </w:hyperlink>
    </w:p>
    <w:p w:rsidR="00FF7571" w:rsidRPr="00915EA7" w:rsidRDefault="00FF7571" w:rsidP="00FF7571">
      <w:pPr>
        <w:tabs>
          <w:tab w:val="left" w:pos="567"/>
          <w:tab w:val="left" w:pos="1134"/>
        </w:tabs>
        <w:jc w:val="right"/>
        <w:rPr>
          <w:rFonts w:eastAsia="MS Mincho"/>
          <w:lang w:val="ru-RU"/>
        </w:rPr>
      </w:pPr>
      <w:r w:rsidRPr="00915EA7">
        <w:rPr>
          <w:rFonts w:eastAsia="MS Mincho"/>
          <w:lang w:val="ru-RU"/>
        </w:rPr>
        <w:t xml:space="preserve">В РАЗДЕЛЕ </w:t>
      </w:r>
      <w:r>
        <w:rPr>
          <w:rFonts w:eastAsia="MS Mincho"/>
          <w:lang w:val="en-US"/>
        </w:rPr>
        <w:t>HUDOC</w:t>
      </w:r>
    </w:p>
    <w:p w:rsidR="0098410D" w:rsidRPr="00157F80" w:rsidRDefault="00DB499A" w:rsidP="00BF7276">
      <w:pPr>
        <w:jc w:val="center"/>
        <w:rPr>
          <w:lang w:val="ru-RU"/>
        </w:rPr>
      </w:pPr>
    </w:p>
    <w:p w:rsidR="00BF7276" w:rsidRPr="00157F80" w:rsidRDefault="00BF7276" w:rsidP="00BF7276">
      <w:pPr>
        <w:jc w:val="center"/>
        <w:rPr>
          <w:lang w:val="ru-RU"/>
        </w:rPr>
      </w:pPr>
    </w:p>
    <w:p w:rsidR="0098410D" w:rsidRPr="000F6D1D" w:rsidRDefault="000754D2" w:rsidP="00BF7276">
      <w:pPr>
        <w:tabs>
          <w:tab w:val="left" w:pos="5529"/>
        </w:tabs>
        <w:jc w:val="center"/>
        <w:rPr>
          <w:lang w:val="ru-RU"/>
        </w:rPr>
      </w:pPr>
      <w:r w:rsidRPr="00BF7276">
        <w:rPr>
          <w:lang w:val="ru-RU" w:bidi="ru-RU"/>
        </w:rPr>
        <w:t>ТРЕТЬЯ СЕКЦИЯ</w:t>
      </w:r>
    </w:p>
    <w:p w:rsidR="00BF7276" w:rsidRPr="000F6D1D" w:rsidRDefault="00BF7276" w:rsidP="00BF7276">
      <w:pPr>
        <w:jc w:val="center"/>
        <w:rPr>
          <w:lang w:val="ru-RU"/>
        </w:rPr>
      </w:pPr>
    </w:p>
    <w:p w:rsidR="00BF7276" w:rsidRPr="000F6D1D" w:rsidRDefault="00BF7276" w:rsidP="00BF7276">
      <w:pPr>
        <w:jc w:val="center"/>
        <w:rPr>
          <w:lang w:val="ru-RU"/>
        </w:rPr>
      </w:pPr>
    </w:p>
    <w:p w:rsidR="00BF7276" w:rsidRPr="000F6D1D" w:rsidRDefault="00BF7276" w:rsidP="00BF7276">
      <w:pPr>
        <w:jc w:val="center"/>
        <w:rPr>
          <w:lang w:val="ru-RU"/>
        </w:rPr>
      </w:pPr>
    </w:p>
    <w:p w:rsidR="00BF7276" w:rsidRPr="000F6D1D" w:rsidRDefault="00BF7276" w:rsidP="00BF7276">
      <w:pPr>
        <w:jc w:val="center"/>
        <w:rPr>
          <w:lang w:val="ru-RU"/>
        </w:rPr>
      </w:pPr>
    </w:p>
    <w:p w:rsidR="00BF7276" w:rsidRPr="000F6D1D" w:rsidRDefault="00BF7276" w:rsidP="00BF7276">
      <w:pPr>
        <w:jc w:val="center"/>
        <w:rPr>
          <w:lang w:val="ru-RU"/>
        </w:rPr>
      </w:pPr>
    </w:p>
    <w:p w:rsidR="00BF118F" w:rsidRPr="000F6D1D" w:rsidRDefault="00DB499A" w:rsidP="00BF7276">
      <w:pPr>
        <w:jc w:val="center"/>
        <w:rPr>
          <w:lang w:val="ru-RU"/>
        </w:rPr>
      </w:pPr>
    </w:p>
    <w:p w:rsidR="0098410D" w:rsidRPr="000F6D1D" w:rsidRDefault="00DB499A" w:rsidP="00BF7276">
      <w:pPr>
        <w:jc w:val="center"/>
        <w:rPr>
          <w:lang w:val="ru-RU"/>
        </w:rPr>
      </w:pPr>
    </w:p>
    <w:p w:rsidR="008E6217" w:rsidRPr="000F6D1D" w:rsidRDefault="00475200" w:rsidP="00BF7276">
      <w:pPr>
        <w:jc w:val="center"/>
        <w:rPr>
          <w:b/>
          <w:lang w:val="ru-RU"/>
        </w:rPr>
      </w:pPr>
      <w:bookmarkStart w:id="0" w:name="To"/>
      <w:r w:rsidRPr="00BF7276">
        <w:rPr>
          <w:b/>
          <w:lang w:val="ru-RU" w:bidi="ru-RU"/>
        </w:rPr>
        <w:t xml:space="preserve">ДЕЛО </w:t>
      </w:r>
      <w:bookmarkEnd w:id="0"/>
      <w:r w:rsidRPr="00BF7276">
        <w:rPr>
          <w:b/>
          <w:lang w:val="ru-RU" w:bidi="ru-RU"/>
        </w:rPr>
        <w:t>«КАЛАШНИКОВ против РОССИИ»</w:t>
      </w:r>
    </w:p>
    <w:p w:rsidR="00170027" w:rsidRPr="000F6D1D" w:rsidRDefault="00DB499A" w:rsidP="00BF7276">
      <w:pPr>
        <w:jc w:val="center"/>
        <w:rPr>
          <w:b/>
          <w:lang w:val="ru-RU"/>
        </w:rPr>
      </w:pPr>
    </w:p>
    <w:p w:rsidR="00D74888" w:rsidRPr="000F6D1D" w:rsidRDefault="00475200" w:rsidP="00BF7276">
      <w:pPr>
        <w:jc w:val="center"/>
        <w:rPr>
          <w:i/>
          <w:lang w:val="ru-RU"/>
        </w:rPr>
      </w:pPr>
      <w:r w:rsidRPr="00BF7276">
        <w:rPr>
          <w:i/>
          <w:lang w:val="ru-RU" w:bidi="ru-RU"/>
        </w:rPr>
        <w:t>(Жалоба № 2304/06)</w:t>
      </w:r>
    </w:p>
    <w:p w:rsidR="0098410D" w:rsidRPr="000F6D1D" w:rsidRDefault="00DB499A" w:rsidP="00BF7276">
      <w:pPr>
        <w:jc w:val="center"/>
        <w:rPr>
          <w:i/>
          <w:lang w:val="ru-RU"/>
        </w:rPr>
      </w:pPr>
    </w:p>
    <w:p w:rsidR="0098410D" w:rsidRPr="000F6D1D" w:rsidRDefault="00DB499A" w:rsidP="00BF7276">
      <w:pPr>
        <w:jc w:val="center"/>
        <w:rPr>
          <w:lang w:val="ru-RU"/>
        </w:rPr>
      </w:pPr>
    </w:p>
    <w:p w:rsidR="0098410D" w:rsidRPr="000F6D1D" w:rsidRDefault="00DB499A" w:rsidP="00BF7276">
      <w:pPr>
        <w:jc w:val="center"/>
        <w:rPr>
          <w:lang w:val="ru-RU"/>
        </w:rPr>
      </w:pPr>
    </w:p>
    <w:p w:rsidR="0098410D" w:rsidRPr="000F6D1D" w:rsidRDefault="00DB499A" w:rsidP="00BF7276">
      <w:pPr>
        <w:jc w:val="center"/>
        <w:rPr>
          <w:lang w:val="ru-RU"/>
        </w:rPr>
      </w:pPr>
    </w:p>
    <w:p w:rsidR="0098410D" w:rsidRPr="000F6D1D" w:rsidRDefault="00475200" w:rsidP="00BF7276">
      <w:pPr>
        <w:jc w:val="center"/>
        <w:outlineLvl w:val="0"/>
        <w:rPr>
          <w:lang w:val="ru-RU"/>
        </w:rPr>
      </w:pPr>
      <w:r w:rsidRPr="00BF7276">
        <w:rPr>
          <w:lang w:val="ru-RU" w:bidi="ru-RU"/>
        </w:rPr>
        <w:t>ПОСТАНОВЛЕНИЕ</w:t>
      </w:r>
    </w:p>
    <w:p w:rsidR="0098410D" w:rsidRPr="000F6D1D" w:rsidRDefault="00DB499A" w:rsidP="00BF7276">
      <w:pPr>
        <w:jc w:val="center"/>
        <w:rPr>
          <w:i/>
          <w:lang w:val="ru-RU"/>
        </w:rPr>
      </w:pPr>
    </w:p>
    <w:p w:rsidR="00BF7276" w:rsidRPr="000F6D1D" w:rsidRDefault="00BF7276" w:rsidP="00BF7276">
      <w:pPr>
        <w:jc w:val="center"/>
        <w:rPr>
          <w:i/>
          <w:lang w:val="ru-RU"/>
        </w:rPr>
      </w:pPr>
    </w:p>
    <w:p w:rsidR="00BF7276" w:rsidRPr="000F6D1D" w:rsidRDefault="00BF7276" w:rsidP="00BF7276">
      <w:pPr>
        <w:jc w:val="center"/>
        <w:rPr>
          <w:i/>
          <w:lang w:val="ru-RU"/>
        </w:rPr>
      </w:pPr>
    </w:p>
    <w:p w:rsidR="00BF7276" w:rsidRPr="000F6D1D" w:rsidRDefault="00BF7276" w:rsidP="00BF7276">
      <w:pPr>
        <w:jc w:val="center"/>
        <w:rPr>
          <w:i/>
          <w:lang w:val="ru-RU"/>
        </w:rPr>
      </w:pPr>
    </w:p>
    <w:p w:rsidR="00BF7276" w:rsidRPr="000F6D1D" w:rsidRDefault="00BF7276" w:rsidP="00BF7276">
      <w:pPr>
        <w:jc w:val="center"/>
        <w:rPr>
          <w:i/>
          <w:lang w:val="ru-RU"/>
        </w:rPr>
      </w:pPr>
    </w:p>
    <w:p w:rsidR="0098410D" w:rsidRPr="000F6D1D" w:rsidRDefault="00DB499A" w:rsidP="00BF7276">
      <w:pPr>
        <w:jc w:val="center"/>
        <w:rPr>
          <w:i/>
          <w:lang w:val="ru-RU"/>
        </w:rPr>
      </w:pPr>
    </w:p>
    <w:p w:rsidR="0098410D" w:rsidRPr="000F6D1D" w:rsidRDefault="00475200" w:rsidP="00BF7276">
      <w:pPr>
        <w:jc w:val="center"/>
        <w:outlineLvl w:val="0"/>
        <w:rPr>
          <w:lang w:val="ru-RU"/>
        </w:rPr>
      </w:pPr>
      <w:r w:rsidRPr="00BF7276">
        <w:rPr>
          <w:lang w:val="ru-RU" w:bidi="ru-RU"/>
        </w:rPr>
        <w:t>СТРАСБУРГ</w:t>
      </w:r>
    </w:p>
    <w:p w:rsidR="0098410D" w:rsidRPr="000F6D1D" w:rsidRDefault="00DB499A" w:rsidP="00BF7276">
      <w:pPr>
        <w:jc w:val="center"/>
        <w:rPr>
          <w:lang w:val="ru-RU"/>
        </w:rPr>
      </w:pPr>
    </w:p>
    <w:p w:rsidR="0098410D" w:rsidRPr="000F6D1D" w:rsidRDefault="000754D2" w:rsidP="00BF7276">
      <w:pPr>
        <w:jc w:val="center"/>
        <w:rPr>
          <w:lang w:val="ru-RU"/>
        </w:rPr>
      </w:pPr>
      <w:r w:rsidRPr="00BF7276">
        <w:rPr>
          <w:lang w:val="ru-RU" w:bidi="ru-RU"/>
        </w:rPr>
        <w:t>3 декабря 2019 года</w:t>
      </w:r>
    </w:p>
    <w:p w:rsidR="0098410D" w:rsidRPr="000F6D1D" w:rsidRDefault="00DB499A" w:rsidP="00BF7276">
      <w:pPr>
        <w:jc w:val="center"/>
        <w:rPr>
          <w:lang w:val="ru-RU"/>
        </w:rPr>
      </w:pPr>
    </w:p>
    <w:p w:rsidR="0098410D" w:rsidRPr="000F6D1D" w:rsidRDefault="00DB499A" w:rsidP="00BF7276">
      <w:pPr>
        <w:jc w:val="center"/>
        <w:rPr>
          <w:lang w:val="ru-RU"/>
        </w:rPr>
      </w:pPr>
    </w:p>
    <w:p w:rsidR="0098410D" w:rsidRPr="000F6D1D" w:rsidRDefault="00DB499A" w:rsidP="00BF7276">
      <w:pPr>
        <w:jc w:val="center"/>
        <w:rPr>
          <w:lang w:val="ru-RU"/>
        </w:rPr>
      </w:pPr>
    </w:p>
    <w:p w:rsidR="002422B6" w:rsidRPr="000F6D1D" w:rsidRDefault="00475200" w:rsidP="00BF7276">
      <w:pPr>
        <w:rPr>
          <w:i/>
          <w:sz w:val="22"/>
          <w:lang w:val="ru-RU"/>
        </w:rPr>
      </w:pPr>
      <w:r w:rsidRPr="00BF7276">
        <w:rPr>
          <w:i/>
          <w:sz w:val="22"/>
          <w:lang w:val="ru-RU" w:bidi="ru-RU"/>
        </w:rPr>
        <w:t xml:space="preserve">Данное постановление </w:t>
      </w:r>
      <w:r w:rsidR="00FF7571">
        <w:rPr>
          <w:i/>
          <w:sz w:val="22"/>
          <w:lang w:val="ru-RU" w:bidi="ru-RU"/>
        </w:rPr>
        <w:t>вступило в силу</w:t>
      </w:r>
      <w:r w:rsidRPr="00BF7276">
        <w:rPr>
          <w:i/>
          <w:sz w:val="22"/>
          <w:lang w:val="ru-RU" w:bidi="ru-RU"/>
        </w:rPr>
        <w:t>, но может быть подвергнуто редакционной правке.</w:t>
      </w:r>
    </w:p>
    <w:p w:rsidR="0098410D" w:rsidRPr="000F6D1D" w:rsidRDefault="00DB499A" w:rsidP="00BF7276">
      <w:pPr>
        <w:rPr>
          <w:lang w:val="ru-RU"/>
        </w:rPr>
        <w:sectPr w:rsidR="0098410D" w:rsidRPr="000F6D1D">
          <w:headerReference w:type="default" r:id="rId12"/>
          <w:footerReference w:type="default" r:id="rId13"/>
          <w:headerReference w:type="first" r:id="rId14"/>
          <w:footnotePr>
            <w:numRestart w:val="eachSect"/>
          </w:footnotePr>
          <w:pgSz w:w="11906" w:h="16838" w:code="9"/>
          <w:pgMar w:top="2274" w:right="2274" w:bottom="2274" w:left="2274" w:header="1701" w:footer="720" w:gutter="0"/>
          <w:pgNumType w:start="1"/>
          <w:cols w:space="720"/>
          <w:noEndnote/>
        </w:sectPr>
      </w:pPr>
    </w:p>
    <w:p w:rsidR="0098410D" w:rsidRPr="000F6D1D" w:rsidRDefault="00475200" w:rsidP="00BF7276">
      <w:pPr>
        <w:pStyle w:val="JuCase"/>
        <w:rPr>
          <w:lang w:val="ru-RU"/>
        </w:rPr>
      </w:pPr>
      <w:r w:rsidRPr="00BF7276">
        <w:rPr>
          <w:lang w:val="ru-RU" w:bidi="ru-RU"/>
        </w:rPr>
        <w:lastRenderedPageBreak/>
        <w:t>По делу «Калашников против России»</w:t>
      </w:r>
    </w:p>
    <w:p w:rsidR="009F4C8F" w:rsidRPr="000F6D1D" w:rsidRDefault="00475200" w:rsidP="00BF7276">
      <w:pPr>
        <w:pStyle w:val="ECHRPara"/>
        <w:rPr>
          <w:lang w:val="ru-RU"/>
        </w:rPr>
      </w:pPr>
      <w:r w:rsidRPr="00BF7276">
        <w:rPr>
          <w:lang w:val="ru-RU" w:bidi="ru-RU"/>
        </w:rPr>
        <w:t>Европейский Суд по правам человека (Третья Секция), заседая Комитетом, в состав которого вошли:</w:t>
      </w:r>
    </w:p>
    <w:p w:rsidR="009F4C8F" w:rsidRPr="000F6D1D" w:rsidRDefault="00FC7B2E" w:rsidP="00BF7276">
      <w:pPr>
        <w:pStyle w:val="ECHRDecisionBody"/>
        <w:rPr>
          <w:lang w:val="ru-RU"/>
        </w:rPr>
      </w:pPr>
      <w:r w:rsidRPr="00BF7276">
        <w:rPr>
          <w:lang w:val="ru-RU" w:bidi="ru-RU"/>
        </w:rPr>
        <w:tab/>
        <w:t xml:space="preserve">Алина Полачкова, </w:t>
      </w:r>
      <w:r w:rsidRPr="00BF7276">
        <w:rPr>
          <w:i/>
          <w:lang w:val="ru-RU" w:bidi="ru-RU"/>
        </w:rPr>
        <w:t>Председатель</w:t>
      </w:r>
      <w:r w:rsidRPr="00BF7276">
        <w:rPr>
          <w:lang w:val="ru-RU" w:bidi="ru-RU"/>
        </w:rPr>
        <w:t>,</w:t>
      </w:r>
      <w:r w:rsidRPr="00BF7276">
        <w:rPr>
          <w:i/>
          <w:lang w:val="ru-RU" w:bidi="ru-RU"/>
        </w:rPr>
        <w:br/>
      </w:r>
      <w:r w:rsidRPr="00BF7276">
        <w:rPr>
          <w:lang w:val="ru-RU" w:bidi="ru-RU"/>
        </w:rPr>
        <w:tab/>
        <w:t>Дмитрий Дедов,</w:t>
      </w:r>
      <w:r w:rsidRPr="00BF7276">
        <w:rPr>
          <w:lang w:val="ru-RU" w:bidi="ru-RU"/>
        </w:rPr>
        <w:br/>
      </w:r>
      <w:r w:rsidRPr="00BF7276">
        <w:rPr>
          <w:lang w:val="ru-RU" w:bidi="ru-RU"/>
        </w:rPr>
        <w:tab/>
        <w:t>Гилберто Феличи,</w:t>
      </w:r>
      <w:r w:rsidRPr="00BF7276">
        <w:rPr>
          <w:i/>
          <w:lang w:val="ru-RU" w:bidi="ru-RU"/>
        </w:rPr>
        <w:t xml:space="preserve"> судьи,</w:t>
      </w:r>
      <w:r w:rsidRPr="00BF7276">
        <w:rPr>
          <w:i/>
          <w:lang w:val="ru-RU" w:bidi="ru-RU"/>
        </w:rPr>
        <w:br/>
      </w:r>
      <w:r w:rsidRPr="00BF7276">
        <w:rPr>
          <w:lang w:val="ru-RU" w:bidi="ru-RU"/>
        </w:rPr>
        <w:t xml:space="preserve">и Стефен Филлипс, </w:t>
      </w:r>
      <w:r w:rsidRPr="00BF7276">
        <w:rPr>
          <w:i/>
          <w:lang w:val="ru-RU" w:bidi="ru-RU"/>
        </w:rPr>
        <w:t>Секретарь Секции</w:t>
      </w:r>
      <w:r w:rsidRPr="00BF7276">
        <w:rPr>
          <w:lang w:val="ru-RU" w:bidi="ru-RU"/>
        </w:rPr>
        <w:t>,</w:t>
      </w:r>
    </w:p>
    <w:p w:rsidR="009F4C8F" w:rsidRPr="000F6D1D" w:rsidRDefault="00475200" w:rsidP="00BF7276">
      <w:pPr>
        <w:pStyle w:val="ECHRPara"/>
        <w:rPr>
          <w:lang w:val="ru-RU"/>
        </w:rPr>
      </w:pPr>
      <w:r w:rsidRPr="00BF7276">
        <w:rPr>
          <w:lang w:val="ru-RU" w:bidi="ru-RU"/>
        </w:rPr>
        <w:t>проведя заседание за закрытыми дверями 12 ноября 2019 года,</w:t>
      </w:r>
    </w:p>
    <w:p w:rsidR="009F4C8F" w:rsidRPr="000F6D1D" w:rsidRDefault="00475200" w:rsidP="00BF7276">
      <w:pPr>
        <w:pStyle w:val="ECHRPara"/>
        <w:rPr>
          <w:lang w:val="ru-RU"/>
        </w:rPr>
      </w:pPr>
      <w:r w:rsidRPr="00BF7276">
        <w:rPr>
          <w:lang w:val="ru-RU" w:bidi="ru-RU"/>
        </w:rPr>
        <w:t xml:space="preserve">вынес следующее постановление, утвержденное в </w:t>
      </w:r>
      <w:r w:rsidR="00915EA7">
        <w:rPr>
          <w:lang w:val="ru-RU" w:bidi="ru-RU"/>
        </w:rPr>
        <w:t xml:space="preserve">тот же </w:t>
      </w:r>
      <w:r w:rsidRPr="00BF7276">
        <w:rPr>
          <w:lang w:val="ru-RU" w:bidi="ru-RU"/>
        </w:rPr>
        <w:t>день:</w:t>
      </w:r>
    </w:p>
    <w:p w:rsidR="000754D2" w:rsidRPr="000F6D1D" w:rsidRDefault="000754D2" w:rsidP="00BF7276">
      <w:pPr>
        <w:pStyle w:val="ECHRTitle1"/>
        <w:rPr>
          <w:lang w:val="ru-RU"/>
        </w:rPr>
      </w:pPr>
      <w:r w:rsidRPr="00BF7276">
        <w:rPr>
          <w:lang w:val="ru-RU" w:bidi="ru-RU"/>
        </w:rPr>
        <w:t>ПРОЦЕДУРА</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w:t>
      </w:r>
      <w:r w:rsidRPr="00BF7276">
        <w:rPr>
          <w:lang w:val="ru-RU" w:bidi="ru-RU"/>
        </w:rPr>
        <w:fldChar w:fldCharType="end"/>
      </w:r>
      <w:r w:rsidRPr="00BF7276">
        <w:rPr>
          <w:lang w:val="ru-RU" w:bidi="ru-RU"/>
        </w:rPr>
        <w:t>.  Дело было инициировано на основании жалобы (№ 2304/06), поданной 5 декабря 2005 года против Российской Федерации в</w:t>
      </w:r>
      <w:r w:rsidR="00E65D37">
        <w:rPr>
          <w:lang w:val="ru-RU" w:bidi="ru-RU"/>
        </w:rPr>
        <w:t> </w:t>
      </w:r>
      <w:r w:rsidRPr="00BF7276">
        <w:rPr>
          <w:lang w:val="ru-RU" w:bidi="ru-RU"/>
        </w:rPr>
        <w:t>соответствии со статьей 34 Конвенции о защите прав человека и</w:t>
      </w:r>
      <w:r w:rsidR="00E65D37">
        <w:rPr>
          <w:lang w:val="ru-RU" w:bidi="ru-RU"/>
        </w:rPr>
        <w:t> </w:t>
      </w:r>
      <w:r w:rsidRPr="00BF7276">
        <w:rPr>
          <w:lang w:val="ru-RU" w:bidi="ru-RU"/>
        </w:rPr>
        <w:t>основных свобод (далее — «Конвенция») гражданином Российской Федерации Ильей Валерьевичем Калашниковым (далее — «заявитель»).</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w:t>
      </w:r>
      <w:r w:rsidRPr="00BF7276">
        <w:rPr>
          <w:lang w:val="ru-RU" w:bidi="ru-RU"/>
        </w:rPr>
        <w:fldChar w:fldCharType="end"/>
      </w:r>
      <w:r w:rsidRPr="00BF7276">
        <w:rPr>
          <w:lang w:val="ru-RU" w:bidi="ru-RU"/>
        </w:rPr>
        <w:t>.  Интересы заявителя представлял Э. Марков, адвокат, практикующий в г. Будапеште. Интересы Властей Российской Федерации (далее — «Власти») первоначально представлял Г. Матюшкин, Уполномоченный Российской Федерации при Европейском Суде по правам человека, а впоследствии — его преемник на этом посту М. Гальперин.</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w:t>
      </w:r>
      <w:r w:rsidRPr="00BF7276">
        <w:rPr>
          <w:lang w:val="ru-RU" w:bidi="ru-RU"/>
        </w:rPr>
        <w:fldChar w:fldCharType="end"/>
      </w:r>
      <w:r w:rsidRPr="00BF7276">
        <w:rPr>
          <w:lang w:val="ru-RU" w:bidi="ru-RU"/>
        </w:rPr>
        <w:t>.  6 мая 2013 года уведомление о жалобе было направлено Властям.</w:t>
      </w:r>
    </w:p>
    <w:p w:rsidR="000754D2" w:rsidRPr="000F6D1D" w:rsidRDefault="000754D2" w:rsidP="00BF7276">
      <w:pPr>
        <w:pStyle w:val="ECHRTitle1"/>
        <w:rPr>
          <w:lang w:val="ru-RU"/>
        </w:rPr>
      </w:pPr>
      <w:r w:rsidRPr="00BF7276">
        <w:rPr>
          <w:lang w:val="ru-RU" w:bidi="ru-RU"/>
        </w:rPr>
        <w:t>ФАКТЫ</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w:t>
      </w:r>
      <w:r w:rsidRPr="00BF7276">
        <w:rPr>
          <w:lang w:val="ru-RU" w:bidi="ru-RU"/>
        </w:rPr>
        <w:fldChar w:fldCharType="end"/>
      </w:r>
      <w:r w:rsidRPr="00BF7276">
        <w:rPr>
          <w:lang w:val="ru-RU" w:bidi="ru-RU"/>
        </w:rPr>
        <w:t>.  Заявитель, 1978 года рождения, в настоящее время отбывает срок в тюрьме в г. Каменск-Уральский.</w:t>
      </w:r>
    </w:p>
    <w:p w:rsidR="000754D2" w:rsidRPr="000F6D1D" w:rsidRDefault="000754D2" w:rsidP="00BF7276">
      <w:pPr>
        <w:pStyle w:val="ECHRHeading1"/>
        <w:rPr>
          <w:lang w:val="ru-RU"/>
        </w:rPr>
      </w:pPr>
      <w:r w:rsidRPr="00BF7276">
        <w:rPr>
          <w:lang w:val="ru-RU" w:bidi="ru-RU"/>
        </w:rPr>
        <w:t>I.  ОБСТОЯТЕЛЬСТВА ДЕЛА</w:t>
      </w:r>
    </w:p>
    <w:p w:rsidR="000754D2" w:rsidRPr="000F6D1D" w:rsidRDefault="000754D2" w:rsidP="00BF7276">
      <w:pPr>
        <w:pStyle w:val="ECHRHeading2"/>
        <w:rPr>
          <w:lang w:val="ru-RU"/>
        </w:rPr>
      </w:pPr>
      <w:r w:rsidRPr="00BF7276">
        <w:rPr>
          <w:lang w:val="ru-RU" w:bidi="ru-RU"/>
        </w:rPr>
        <w:t>A.  Задержание заявителя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5</w:t>
      </w:r>
      <w:r w:rsidRPr="00BF7276">
        <w:rPr>
          <w:lang w:val="ru-RU" w:bidi="ru-RU"/>
        </w:rPr>
        <w:fldChar w:fldCharType="end"/>
      </w:r>
      <w:r w:rsidRPr="00BF7276">
        <w:rPr>
          <w:lang w:val="ru-RU" w:bidi="ru-RU"/>
        </w:rPr>
        <w:t>.  В 2003 году милиция Свердловской области вела расследование в отношении банды, действовавшей в г. Серове. Было задержано четыре человека, в том числе заявитель. На допросах 10 и 12 февраля 2003 года заявитель обвинил двух своих сообщников в том, что они являются главарями банды, и был отпущен под подписку [о невыезде].</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6</w:t>
      </w:r>
      <w:r w:rsidRPr="00BF7276">
        <w:rPr>
          <w:lang w:val="ru-RU" w:bidi="ru-RU"/>
        </w:rPr>
        <w:fldChar w:fldCharType="end"/>
      </w:r>
      <w:r w:rsidRPr="00BF7276">
        <w:rPr>
          <w:lang w:val="ru-RU" w:bidi="ru-RU"/>
        </w:rPr>
        <w:t xml:space="preserve">.  Вскоре после этого милиция выяснила, что заявитель собирается бежать. 8 мая 2003 года его повторно задержали, обвинили в грабеже и допросили в качестве обвиняемого. Заявитель сознался в грабеже и еще раз возложил вину на своих сообщников. Позднее в тот же день </w:t>
      </w:r>
      <w:r w:rsidRPr="00BF7276">
        <w:rPr>
          <w:lang w:val="ru-RU" w:bidi="ru-RU"/>
        </w:rPr>
        <w:lastRenderedPageBreak/>
        <w:t>суд распорядился о его заключении под стражу до суда, и его поместили в ИВС ЛОВД на станции Серов.</w:t>
      </w:r>
    </w:p>
    <w:p w:rsidR="000754D2" w:rsidRPr="000F6D1D" w:rsidRDefault="000754D2" w:rsidP="00BF7276">
      <w:pPr>
        <w:pStyle w:val="ECHRHeading2"/>
        <w:rPr>
          <w:lang w:val="ru-RU"/>
        </w:rPr>
      </w:pPr>
      <w:r w:rsidRPr="00BF7276">
        <w:rPr>
          <w:lang w:val="ru-RU" w:bidi="ru-RU"/>
        </w:rPr>
        <w:t xml:space="preserve">Б.  События на </w:t>
      </w:r>
      <w:r w:rsidR="004E0523">
        <w:rPr>
          <w:lang w:val="ru-RU" w:bidi="ru-RU"/>
        </w:rPr>
        <w:t xml:space="preserve">железнодорожной </w:t>
      </w:r>
      <w:r w:rsidRPr="00BF7276">
        <w:rPr>
          <w:lang w:val="ru-RU" w:bidi="ru-RU"/>
        </w:rPr>
        <w:t>станции Серов</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7</w:t>
      </w:r>
      <w:r w:rsidRPr="00BF7276">
        <w:rPr>
          <w:lang w:val="ru-RU" w:bidi="ru-RU"/>
        </w:rPr>
        <w:fldChar w:fldCharType="end"/>
      </w:r>
      <w:r w:rsidRPr="00BF7276">
        <w:rPr>
          <w:lang w:val="ru-RU" w:bidi="ru-RU"/>
        </w:rPr>
        <w:t xml:space="preserve">.  Стороны расходятся в изложении событий, имевших место </w:t>
      </w:r>
      <w:r w:rsidR="004E0523">
        <w:rPr>
          <w:lang w:val="ru-RU" w:bidi="ru-RU"/>
        </w:rPr>
        <w:br/>
      </w:r>
      <w:r w:rsidRPr="00BF7276">
        <w:rPr>
          <w:lang w:val="ru-RU" w:bidi="ru-RU"/>
        </w:rPr>
        <w:t>на станции.</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8</w:t>
      </w:r>
      <w:r w:rsidRPr="00BF7276">
        <w:rPr>
          <w:lang w:val="ru-RU" w:bidi="ru-RU"/>
        </w:rPr>
        <w:fldChar w:fldCharType="end"/>
      </w:r>
      <w:r w:rsidRPr="00BF7276">
        <w:rPr>
          <w:lang w:val="ru-RU" w:bidi="ru-RU"/>
        </w:rPr>
        <w:t>.  По версии заявителя, во время его нахождения там его допрашивали ежедневно. Следователи принуждали его дать признательные показания под угрозой насилия и перевода в другую тюрьму на «разработку». Заявитель отклонил эти требования.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9</w:t>
      </w:r>
      <w:r w:rsidRPr="00BF7276">
        <w:rPr>
          <w:lang w:val="ru-RU" w:bidi="ru-RU"/>
        </w:rPr>
        <w:fldChar w:fldCharType="end"/>
      </w:r>
      <w:r w:rsidRPr="00BF7276">
        <w:rPr>
          <w:lang w:val="ru-RU" w:bidi="ru-RU"/>
        </w:rPr>
        <w:t>.  По версии властей, заявитель боялся мести со стороны своих сообщников, на которых он донес. Чтобы избежать опасных встреч, заявитель просил поместить его в СИЗО № 1 г.</w:t>
      </w:r>
      <w:r w:rsidRPr="00BF7276">
        <w:rPr>
          <w:i/>
          <w:lang w:val="ru-RU" w:bidi="ru-RU"/>
        </w:rPr>
        <w:t> </w:t>
      </w:r>
      <w:r w:rsidRPr="00BF7276">
        <w:rPr>
          <w:lang w:val="ru-RU" w:bidi="ru-RU"/>
        </w:rPr>
        <w:t>Екатеринбурга. Вместо этого милиция решила поместить его в ИК № 54 г.</w:t>
      </w:r>
      <w:r w:rsidRPr="00BF7276">
        <w:rPr>
          <w:i/>
          <w:lang w:val="ru-RU" w:bidi="ru-RU"/>
        </w:rPr>
        <w:t> </w:t>
      </w:r>
      <w:r w:rsidRPr="00BF7276">
        <w:rPr>
          <w:lang w:val="ru-RU" w:bidi="ru-RU"/>
        </w:rPr>
        <w:t>Новая Ляля, поскольку в это время во всех других подходящих местах содержания под стражей находились его сообщники.</w:t>
      </w:r>
    </w:p>
    <w:p w:rsidR="000754D2" w:rsidRPr="000F6D1D" w:rsidRDefault="000754D2" w:rsidP="00BF7276">
      <w:pPr>
        <w:pStyle w:val="ECHRHeading2"/>
        <w:rPr>
          <w:lang w:val="ru-RU"/>
        </w:rPr>
      </w:pPr>
      <w:r w:rsidRPr="00BF7276">
        <w:rPr>
          <w:lang w:val="ru-RU" w:bidi="ru-RU"/>
        </w:rPr>
        <w:t>В.  Перевод в тюрьму г. Новая Ляля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10</w:t>
      </w:r>
      <w:r w:rsidRPr="00BF7276">
        <w:rPr>
          <w:lang w:val="ru-RU" w:bidi="ru-RU"/>
        </w:rPr>
        <w:fldChar w:fldCharType="end"/>
      </w:r>
      <w:r w:rsidRPr="00BF7276">
        <w:rPr>
          <w:lang w:val="ru-RU" w:bidi="ru-RU"/>
        </w:rPr>
        <w:t>.  16 мая 2003 года заявитель был конвоирован в г. Новая Ляля. Он был помещен в штрафной изолятор с помещениями камерного типа (ШИЗО ПКТ), который в то время являлся помещением, функционирующим в режиме следственного изолятора (ПФРСИ).</w:t>
      </w:r>
    </w:p>
    <w:p w:rsidR="000754D2" w:rsidRPr="000F6D1D" w:rsidRDefault="000754D2" w:rsidP="00BF7276">
      <w:pPr>
        <w:pStyle w:val="ECHRHeading2"/>
        <w:rPr>
          <w:lang w:val="ru-RU"/>
        </w:rPr>
      </w:pPr>
      <w:r w:rsidRPr="00BF7276">
        <w:rPr>
          <w:lang w:val="ru-RU" w:bidi="ru-RU"/>
        </w:rPr>
        <w:t>Г.  События в тюрьме г. Новая Ляля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11</w:t>
      </w:r>
      <w:r w:rsidRPr="00BF7276">
        <w:rPr>
          <w:lang w:val="ru-RU" w:bidi="ru-RU"/>
        </w:rPr>
        <w:fldChar w:fldCharType="end"/>
      </w:r>
      <w:r w:rsidRPr="00BF7276">
        <w:rPr>
          <w:lang w:val="ru-RU" w:bidi="ru-RU"/>
        </w:rPr>
        <w:t>.  Стороны расходятся в изложении событий, имевших место в этой тюрьме.</w:t>
      </w:r>
    </w:p>
    <w:bookmarkStart w:id="1" w:name="cellmates"/>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12</w:t>
      </w:r>
      <w:r w:rsidRPr="00BF7276">
        <w:rPr>
          <w:lang w:val="ru-RU" w:bidi="ru-RU"/>
        </w:rPr>
        <w:fldChar w:fldCharType="end"/>
      </w:r>
      <w:bookmarkEnd w:id="1"/>
      <w:r w:rsidRPr="00BF7276">
        <w:rPr>
          <w:lang w:val="ru-RU" w:bidi="ru-RU"/>
        </w:rPr>
        <w:t xml:space="preserve">.  По версии заявителя, его поместили в камеру с двумя заключенными (оба из которых были милицейскими информаторами), которые </w:t>
      </w:r>
      <w:r w:rsidR="00231BCF">
        <w:rPr>
          <w:lang w:val="ru-RU" w:bidi="ru-RU"/>
        </w:rPr>
        <w:t>жестоко</w:t>
      </w:r>
      <w:r w:rsidR="00231BCF" w:rsidRPr="00BF7276">
        <w:rPr>
          <w:lang w:val="ru-RU" w:bidi="ru-RU"/>
        </w:rPr>
        <w:t xml:space="preserve"> </w:t>
      </w:r>
      <w:r w:rsidRPr="00BF7276">
        <w:rPr>
          <w:lang w:val="ru-RU" w:bidi="ru-RU"/>
        </w:rPr>
        <w:t>обращались с ним по приказу администрации вынудить его написать ложную явку с повинной.</w:t>
      </w:r>
    </w:p>
    <w:bookmarkStart w:id="2" w:name="clubbing"/>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13</w:t>
      </w:r>
      <w:r w:rsidRPr="00BF7276">
        <w:rPr>
          <w:lang w:val="ru-RU" w:bidi="ru-RU"/>
        </w:rPr>
        <w:fldChar w:fldCharType="end"/>
      </w:r>
      <w:bookmarkEnd w:id="2"/>
      <w:r w:rsidRPr="00BF7276">
        <w:rPr>
          <w:lang w:val="ru-RU" w:bidi="ru-RU"/>
        </w:rPr>
        <w:t>.  </w:t>
      </w:r>
      <w:r w:rsidR="001C1100">
        <w:rPr>
          <w:lang w:val="ru-RU" w:bidi="ru-RU"/>
        </w:rPr>
        <w:t>Надзиратели</w:t>
      </w:r>
      <w:r w:rsidR="00231BCF" w:rsidRPr="00BF7276">
        <w:rPr>
          <w:lang w:val="ru-RU" w:bidi="ru-RU"/>
        </w:rPr>
        <w:t xml:space="preserve"> </w:t>
      </w:r>
      <w:r w:rsidRPr="00BF7276">
        <w:rPr>
          <w:lang w:val="ru-RU" w:bidi="ru-RU"/>
        </w:rPr>
        <w:t xml:space="preserve">также плохо обращались с заявителем. Так, 21 или 22 мая 2003 года два </w:t>
      </w:r>
      <w:r w:rsidR="001C1100">
        <w:rPr>
          <w:lang w:val="ru-RU" w:bidi="ru-RU"/>
        </w:rPr>
        <w:t>офицера</w:t>
      </w:r>
      <w:r w:rsidR="001C1100" w:rsidRPr="00BF7276">
        <w:rPr>
          <w:lang w:val="ru-RU" w:bidi="ru-RU"/>
        </w:rPr>
        <w:t xml:space="preserve"> </w:t>
      </w:r>
      <w:r w:rsidRPr="00BF7276">
        <w:rPr>
          <w:lang w:val="ru-RU" w:bidi="ru-RU"/>
        </w:rPr>
        <w:t xml:space="preserve">(один в штатском, другой в камуфляжной форме) вывели его для допроса, поставили его к стене с прижатыми к стене руками и несколько раз ударили его по ягодицам резиновой дубинкой и деревянной палкой. Они заставили заявителя раздеться до нижнего белья, и один из сотрудников милиции ударил его по нижней части спины. Затем они повернули его, и один из </w:t>
      </w:r>
      <w:r w:rsidR="001C1100">
        <w:rPr>
          <w:lang w:val="ru-RU" w:bidi="ru-RU"/>
        </w:rPr>
        <w:t>офицеров</w:t>
      </w:r>
      <w:r w:rsidRPr="00BF7276">
        <w:rPr>
          <w:lang w:val="ru-RU" w:bidi="ru-RU"/>
        </w:rPr>
        <w:t xml:space="preserve"> ударил его по животу, а также несколько раз ударил по области глаза, из-за чего у него образовался синяк под глазом.</w:t>
      </w:r>
    </w:p>
    <w:bookmarkStart w:id="3" w:name="abuse"/>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14</w:t>
      </w:r>
      <w:r w:rsidRPr="00BF7276">
        <w:rPr>
          <w:lang w:val="ru-RU" w:bidi="ru-RU"/>
        </w:rPr>
        <w:fldChar w:fldCharType="end"/>
      </w:r>
      <w:bookmarkEnd w:id="3"/>
      <w:r w:rsidRPr="00BF7276">
        <w:rPr>
          <w:lang w:val="ru-RU" w:bidi="ru-RU"/>
        </w:rPr>
        <w:t>.  </w:t>
      </w:r>
      <w:r w:rsidR="001C1100">
        <w:rPr>
          <w:lang w:val="ru-RU" w:bidi="ru-RU"/>
        </w:rPr>
        <w:t>Жестокое</w:t>
      </w:r>
      <w:r w:rsidR="001C1100" w:rsidRPr="00BF7276">
        <w:rPr>
          <w:lang w:val="ru-RU" w:bidi="ru-RU"/>
        </w:rPr>
        <w:t xml:space="preserve"> </w:t>
      </w:r>
      <w:r w:rsidRPr="00BF7276">
        <w:rPr>
          <w:lang w:val="ru-RU" w:bidi="ru-RU"/>
        </w:rPr>
        <w:t xml:space="preserve">обращение повторялось ежедневно. </w:t>
      </w:r>
      <w:r w:rsidR="001C1100">
        <w:rPr>
          <w:lang w:val="ru-RU" w:bidi="ru-RU"/>
        </w:rPr>
        <w:t xml:space="preserve">Офицеры </w:t>
      </w:r>
      <w:r w:rsidRPr="00BF7276">
        <w:rPr>
          <w:lang w:val="ru-RU" w:bidi="ru-RU"/>
        </w:rPr>
        <w:t>заковывали заявителя в наручники, зажимали его ногти плоскогубцами, вставляли иголки ему под ногти, били его в область паха, словесно оскорбляли и угрожали ему изнасилованием. По возвращении в камеру заявитель, все еще раздетый и в наручниках, сталкивался с жестокими соседями по камере.</w:t>
      </w:r>
    </w:p>
    <w:bookmarkStart w:id="4" w:name="confession"/>
    <w:p w:rsidR="000754D2" w:rsidRPr="000F6D1D" w:rsidRDefault="000754D2" w:rsidP="00BF7276">
      <w:pPr>
        <w:pStyle w:val="ECHRPara"/>
        <w:rPr>
          <w:lang w:val="ru-RU"/>
        </w:rPr>
      </w:pPr>
      <w:r w:rsidRPr="00BF7276">
        <w:rPr>
          <w:lang w:val="ru-RU" w:bidi="ru-RU"/>
        </w:rPr>
        <w:lastRenderedPageBreak/>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15</w:t>
      </w:r>
      <w:r w:rsidRPr="00BF7276">
        <w:rPr>
          <w:lang w:val="ru-RU" w:bidi="ru-RU"/>
        </w:rPr>
        <w:fldChar w:fldCharType="end"/>
      </w:r>
      <w:bookmarkEnd w:id="4"/>
      <w:r w:rsidRPr="00BF7276">
        <w:rPr>
          <w:lang w:val="ru-RU" w:bidi="ru-RU"/>
        </w:rPr>
        <w:t xml:space="preserve">.  Нападающие хотели, чтобы заявитель сознался также и в других, более серьезных, преступлениях, и указал на двоих сообщников как на главарей. Заявитель поддался давлению и, согласно одному источнику, под диктовку написал </w:t>
      </w:r>
      <w:r w:rsidR="007A736A">
        <w:rPr>
          <w:lang w:val="ru-RU" w:bidi="ru-RU"/>
        </w:rPr>
        <w:t>признание</w:t>
      </w:r>
      <w:r w:rsidRPr="00BF7276">
        <w:rPr>
          <w:lang w:val="ru-RU" w:bidi="ru-RU"/>
        </w:rPr>
        <w:t>, или же, согласно другому источнику, подписал заранее составленн</w:t>
      </w:r>
      <w:r w:rsidR="007A736A">
        <w:rPr>
          <w:lang w:val="ru-RU" w:bidi="ru-RU"/>
        </w:rPr>
        <w:t>ое</w:t>
      </w:r>
      <w:r w:rsidRPr="00BF7276">
        <w:rPr>
          <w:lang w:val="ru-RU" w:bidi="ru-RU"/>
        </w:rPr>
        <w:t xml:space="preserve"> </w:t>
      </w:r>
      <w:r w:rsidR="007A736A">
        <w:rPr>
          <w:lang w:val="ru-RU" w:bidi="ru-RU"/>
        </w:rPr>
        <w:t xml:space="preserve">признание </w:t>
      </w:r>
      <w:r w:rsidRPr="00BF7276">
        <w:rPr>
          <w:lang w:val="ru-RU" w:bidi="ru-RU"/>
        </w:rPr>
        <w:t>без прочтения содержания.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16</w:t>
      </w:r>
      <w:r w:rsidRPr="00BF7276">
        <w:rPr>
          <w:lang w:val="ru-RU" w:bidi="ru-RU"/>
        </w:rPr>
        <w:fldChar w:fldCharType="end"/>
      </w:r>
      <w:r w:rsidRPr="00BF7276">
        <w:rPr>
          <w:lang w:val="ru-RU" w:bidi="ru-RU"/>
        </w:rPr>
        <w:t xml:space="preserve">.  По версии властей, на протяжении всего периода своего пребывания в Новой Ляле заявитель находился в камере один, поскольку его для его же собственной безопасности, нужно было изолировать от заключенных. Его не допрашивали и не обращались с ним неподобающим образом. Контакты </w:t>
      </w:r>
      <w:r w:rsidR="007A736A">
        <w:rPr>
          <w:lang w:val="ru-RU" w:bidi="ru-RU"/>
        </w:rPr>
        <w:t>надзирателей</w:t>
      </w:r>
      <w:r w:rsidR="007A736A" w:rsidRPr="00BF7276">
        <w:rPr>
          <w:lang w:val="ru-RU" w:bidi="ru-RU"/>
        </w:rPr>
        <w:t xml:space="preserve"> </w:t>
      </w:r>
      <w:r w:rsidRPr="00BF7276">
        <w:rPr>
          <w:lang w:val="ru-RU" w:bidi="ru-RU"/>
        </w:rPr>
        <w:t>с ним ограничивались разговорами на бытовые темы во время дневных дежурств. Заявитель ни разу не обращался за медицинской помощью.</w:t>
      </w:r>
    </w:p>
    <w:p w:rsidR="000754D2" w:rsidRPr="000F6D1D" w:rsidRDefault="000754D2" w:rsidP="00BF7276">
      <w:pPr>
        <w:pStyle w:val="ECHRHeading2"/>
        <w:rPr>
          <w:lang w:val="ru-RU"/>
        </w:rPr>
      </w:pPr>
      <w:r w:rsidRPr="00BF7276">
        <w:rPr>
          <w:lang w:val="ru-RU" w:bidi="ru-RU"/>
        </w:rPr>
        <w:t>Д.  Возвращение в Серов</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17</w:t>
      </w:r>
      <w:r w:rsidRPr="00BF7276">
        <w:rPr>
          <w:lang w:val="ru-RU" w:bidi="ru-RU"/>
        </w:rPr>
        <w:fldChar w:fldCharType="end"/>
      </w:r>
      <w:r w:rsidRPr="00BF7276">
        <w:rPr>
          <w:lang w:val="ru-RU" w:bidi="ru-RU"/>
        </w:rPr>
        <w:t>.  4 июня 2003 года заявителя перевели в ИВС г.</w:t>
      </w:r>
      <w:r w:rsidRPr="00BF7276">
        <w:rPr>
          <w:i/>
          <w:lang w:val="ru-RU" w:bidi="ru-RU"/>
        </w:rPr>
        <w:t xml:space="preserve"> </w:t>
      </w:r>
      <w:r w:rsidRPr="00BF7276">
        <w:rPr>
          <w:lang w:val="ru-RU" w:bidi="ru-RU"/>
        </w:rPr>
        <w:t xml:space="preserve">Серова. При его приеме не было зафиксировано никаких телесных повреждений. Заявитель не высказывал никаких замечаний или жалоб </w:t>
      </w:r>
      <w:r w:rsidR="00124DE3">
        <w:rPr>
          <w:lang w:val="ru-RU" w:bidi="ru-RU"/>
        </w:rPr>
        <w:br/>
      </w:r>
      <w:r w:rsidRPr="00BF7276">
        <w:rPr>
          <w:lang w:val="ru-RU" w:bidi="ru-RU"/>
        </w:rPr>
        <w:t xml:space="preserve">на предполагаемое </w:t>
      </w:r>
      <w:r w:rsidR="00B96594">
        <w:rPr>
          <w:lang w:val="ru-RU" w:bidi="ru-RU"/>
        </w:rPr>
        <w:t xml:space="preserve">жестокое </w:t>
      </w:r>
      <w:r w:rsidRPr="00BF7276">
        <w:rPr>
          <w:lang w:val="ru-RU" w:bidi="ru-RU"/>
        </w:rPr>
        <w:t>обращение в Новой Ляле. Он все еще боялся, что один конкретный главарь банды может убить его, и заявил милиции, что в случае, если когда-либо встретит этого человека, откажется от своих изобличающих показаний. В тот же день заявитель сознался в совершении других преступлений.</w:t>
      </w:r>
    </w:p>
    <w:p w:rsidR="000754D2" w:rsidRPr="000F6D1D" w:rsidRDefault="000754D2" w:rsidP="00BF7276">
      <w:pPr>
        <w:pStyle w:val="ECHRHeading2"/>
        <w:rPr>
          <w:lang w:val="ru-RU"/>
        </w:rPr>
      </w:pPr>
      <w:r w:rsidRPr="00BF7276">
        <w:rPr>
          <w:lang w:val="ru-RU" w:bidi="ru-RU"/>
        </w:rPr>
        <w:t>Е.  Обнаружение телесных повреждений</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18</w:t>
      </w:r>
      <w:r w:rsidRPr="00BF7276">
        <w:rPr>
          <w:lang w:val="ru-RU" w:bidi="ru-RU"/>
        </w:rPr>
        <w:fldChar w:fldCharType="end"/>
      </w:r>
      <w:r w:rsidRPr="00BF7276">
        <w:rPr>
          <w:lang w:val="ru-RU" w:bidi="ru-RU"/>
        </w:rPr>
        <w:t>.  Позднее в том же месяце заявителя допросил следователь М. из прокуратуры</w:t>
      </w:r>
      <w:r w:rsidR="00124DE3" w:rsidRPr="00124DE3">
        <w:rPr>
          <w:lang w:val="ru-RU" w:bidi="ru-RU"/>
        </w:rPr>
        <w:t xml:space="preserve"> </w:t>
      </w:r>
      <w:r w:rsidR="00124DE3" w:rsidRPr="00BF7276">
        <w:rPr>
          <w:lang w:val="ru-RU" w:bidi="ru-RU"/>
        </w:rPr>
        <w:t>город</w:t>
      </w:r>
      <w:r w:rsidR="00124DE3">
        <w:rPr>
          <w:lang w:val="ru-RU" w:bidi="ru-RU"/>
        </w:rPr>
        <w:t xml:space="preserve">а </w:t>
      </w:r>
      <w:r w:rsidR="00124DE3">
        <w:rPr>
          <w:lang w:val="ru-RU" w:bidi="ru-RU"/>
        </w:rPr>
        <w:t>Серов</w:t>
      </w:r>
      <w:r w:rsidRPr="00BF7276">
        <w:rPr>
          <w:lang w:val="ru-RU" w:bidi="ru-RU"/>
        </w:rPr>
        <w:t>.</w:t>
      </w:r>
      <w:r w:rsidRPr="00BF7276">
        <w:rPr>
          <w:lang w:val="ru-RU" w:bidi="ru-RU"/>
        </w:rPr>
        <w:t xml:space="preserve"> Заявитель пожаловался </w:t>
      </w:r>
      <w:r w:rsidR="00124DE3">
        <w:rPr>
          <w:lang w:val="ru-RU" w:bidi="ru-RU"/>
        </w:rPr>
        <w:br/>
      </w:r>
      <w:r w:rsidRPr="00BF7276">
        <w:rPr>
          <w:lang w:val="ru-RU" w:bidi="ru-RU"/>
        </w:rPr>
        <w:t xml:space="preserve">на </w:t>
      </w:r>
      <w:r w:rsidR="00136308">
        <w:rPr>
          <w:lang w:val="ru-RU" w:bidi="ru-RU"/>
        </w:rPr>
        <w:t>жестокое</w:t>
      </w:r>
      <w:r w:rsidR="00136308" w:rsidRPr="00BF7276">
        <w:rPr>
          <w:lang w:val="ru-RU" w:bidi="ru-RU"/>
        </w:rPr>
        <w:t xml:space="preserve"> </w:t>
      </w:r>
      <w:r w:rsidRPr="00BF7276">
        <w:rPr>
          <w:lang w:val="ru-RU" w:bidi="ru-RU"/>
        </w:rPr>
        <w:t>обращение. М. решил направить заявителя на судебно-медицинскую экспертизу.</w:t>
      </w:r>
    </w:p>
    <w:bookmarkStart w:id="5" w:name="forensic"/>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19</w:t>
      </w:r>
      <w:r w:rsidRPr="00BF7276">
        <w:rPr>
          <w:lang w:val="ru-RU" w:bidi="ru-RU"/>
        </w:rPr>
        <w:fldChar w:fldCharType="end"/>
      </w:r>
      <w:bookmarkEnd w:id="5"/>
      <w:r w:rsidRPr="00BF7276">
        <w:rPr>
          <w:lang w:val="ru-RU" w:bidi="ru-RU"/>
        </w:rPr>
        <w:t xml:space="preserve">.  11 июня 2003 года врач обнаружил на ягодицах заявителя пять длинных синяков, оставленных дубинкой или палкой, которые были нанесены не ранее чем за четыре недели до осмотра. М. направил </w:t>
      </w:r>
      <w:r w:rsidR="000861AB">
        <w:rPr>
          <w:lang w:val="ru-RU" w:bidi="ru-RU"/>
        </w:rPr>
        <w:t>отчет</w:t>
      </w:r>
      <w:r w:rsidR="000861AB" w:rsidRPr="00BF7276">
        <w:rPr>
          <w:lang w:val="ru-RU" w:bidi="ru-RU"/>
        </w:rPr>
        <w:t xml:space="preserve"> </w:t>
      </w:r>
      <w:r w:rsidRPr="00BF7276">
        <w:rPr>
          <w:lang w:val="ru-RU" w:bidi="ru-RU"/>
        </w:rPr>
        <w:t>в прокуратуру Нижнего Тагила, осуществляющую надзор за исправительными учреждениями. Заявитель также подал официальную жалобу прокурору.</w:t>
      </w:r>
    </w:p>
    <w:p w:rsidR="000754D2" w:rsidRPr="000F6D1D" w:rsidRDefault="000754D2" w:rsidP="00BF7276">
      <w:pPr>
        <w:pStyle w:val="ECHRHeading2"/>
        <w:rPr>
          <w:lang w:val="ru-RU"/>
        </w:rPr>
      </w:pPr>
      <w:r w:rsidRPr="00BF7276">
        <w:rPr>
          <w:lang w:val="ru-RU" w:bidi="ru-RU"/>
        </w:rPr>
        <w:t xml:space="preserve">Ж.  Расследование </w:t>
      </w:r>
      <w:r w:rsidR="000861AB" w:rsidRPr="00BF7276">
        <w:rPr>
          <w:lang w:val="ru-RU" w:bidi="ru-RU"/>
        </w:rPr>
        <w:t xml:space="preserve">прокуратурой </w:t>
      </w:r>
      <w:r w:rsidRPr="00BF7276">
        <w:rPr>
          <w:lang w:val="ru-RU" w:bidi="ru-RU"/>
        </w:rPr>
        <w:t xml:space="preserve">предполагаемого </w:t>
      </w:r>
      <w:r w:rsidR="000861AB">
        <w:rPr>
          <w:lang w:val="ru-RU" w:bidi="ru-RU"/>
        </w:rPr>
        <w:t xml:space="preserve">жестокого </w:t>
      </w:r>
      <w:r w:rsidRPr="00BF7276">
        <w:rPr>
          <w:lang w:val="ru-RU" w:bidi="ru-RU"/>
        </w:rPr>
        <w:t xml:space="preserve">обращения </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20</w:t>
      </w:r>
      <w:r w:rsidRPr="00BF7276">
        <w:rPr>
          <w:lang w:val="ru-RU" w:bidi="ru-RU"/>
        </w:rPr>
        <w:fldChar w:fldCharType="end"/>
      </w:r>
      <w:r w:rsidRPr="00BF7276">
        <w:rPr>
          <w:lang w:val="ru-RU" w:bidi="ru-RU"/>
        </w:rPr>
        <w:t xml:space="preserve">.  Расследование предполагаемого ненадлежащего обращения прокуратурой продолжалось до мая 2005 года. Оно было проведено прокуратурами г. Серова и г. Нижнего Тагила, осуществляющими надзор за исправительными учреждениями. В итоге, четверо следователей семь раз отказывали в возбуждении уголовного дела </w:t>
      </w:r>
      <w:r w:rsidR="003511B7">
        <w:rPr>
          <w:lang w:val="ru-RU" w:bidi="ru-RU"/>
        </w:rPr>
        <w:br/>
      </w:r>
      <w:r w:rsidR="000861AB">
        <w:rPr>
          <w:lang w:val="ru-RU" w:bidi="ru-RU"/>
        </w:rPr>
        <w:t xml:space="preserve">в связи с </w:t>
      </w:r>
      <w:r w:rsidRPr="00BF7276">
        <w:rPr>
          <w:lang w:val="ru-RU" w:bidi="ru-RU"/>
        </w:rPr>
        <w:t xml:space="preserve">отсутствием </w:t>
      </w:r>
      <w:r w:rsidRPr="00C73781">
        <w:rPr>
          <w:lang w:val="ru-RU" w:bidi="ru-RU"/>
        </w:rPr>
        <w:t>события</w:t>
      </w:r>
      <w:r w:rsidRPr="00BF7276">
        <w:rPr>
          <w:lang w:val="ru-RU" w:bidi="ru-RU"/>
        </w:rPr>
        <w:t xml:space="preserve"> преступления. Д</w:t>
      </w:r>
      <w:r w:rsidR="007A2A05">
        <w:rPr>
          <w:lang w:val="ru-RU" w:bidi="ru-RU"/>
        </w:rPr>
        <w:t>ля</w:t>
      </w:r>
      <w:r w:rsidRPr="00BF7276">
        <w:rPr>
          <w:lang w:val="ru-RU" w:bidi="ru-RU"/>
        </w:rPr>
        <w:t xml:space="preserve"> того, </w:t>
      </w:r>
      <w:r w:rsidR="007A2A05">
        <w:rPr>
          <w:lang w:val="ru-RU" w:bidi="ru-RU"/>
        </w:rPr>
        <w:t xml:space="preserve">чтобы прийти </w:t>
      </w:r>
      <w:r w:rsidR="003511B7">
        <w:rPr>
          <w:lang w:val="ru-RU" w:bidi="ru-RU"/>
        </w:rPr>
        <w:br/>
      </w:r>
      <w:r w:rsidR="007A2A05">
        <w:rPr>
          <w:lang w:val="ru-RU" w:bidi="ru-RU"/>
        </w:rPr>
        <w:t xml:space="preserve">к этим </w:t>
      </w:r>
      <w:r w:rsidRPr="00BF7276">
        <w:rPr>
          <w:lang w:val="ru-RU" w:bidi="ru-RU"/>
        </w:rPr>
        <w:t>вывод</w:t>
      </w:r>
      <w:r w:rsidR="007A2A05">
        <w:rPr>
          <w:lang w:val="ru-RU" w:bidi="ru-RU"/>
        </w:rPr>
        <w:t>ам</w:t>
      </w:r>
      <w:r w:rsidRPr="00BF7276">
        <w:rPr>
          <w:lang w:val="ru-RU" w:bidi="ru-RU"/>
        </w:rPr>
        <w:t xml:space="preserve">, они допросили заявителя, следователя М., </w:t>
      </w:r>
      <w:r w:rsidRPr="00BF7276">
        <w:rPr>
          <w:lang w:val="ru-RU" w:bidi="ru-RU"/>
        </w:rPr>
        <w:lastRenderedPageBreak/>
        <w:t>предполагаемых преступников (как сокамерников заявителя, так и надзирателей) и свидетелей (</w:t>
      </w:r>
      <w:r w:rsidR="00F50A9B">
        <w:rPr>
          <w:lang w:val="ru-RU" w:bidi="ru-RU"/>
        </w:rPr>
        <w:t>офицеров</w:t>
      </w:r>
      <w:r w:rsidRPr="00BF7276">
        <w:rPr>
          <w:lang w:val="ru-RU" w:bidi="ru-RU"/>
        </w:rPr>
        <w:t xml:space="preserve">, которые задержали заявителя и направили его в г. Новая Ляля, фельдшера из </w:t>
      </w:r>
      <w:r w:rsidR="00F50A9B">
        <w:rPr>
          <w:lang w:val="ru-RU" w:bidi="ru-RU"/>
        </w:rPr>
        <w:t xml:space="preserve">изолятора временного </w:t>
      </w:r>
      <w:r w:rsidRPr="00BF7276">
        <w:rPr>
          <w:lang w:val="ru-RU" w:bidi="ru-RU"/>
        </w:rPr>
        <w:t xml:space="preserve">содержания на станции, начальника </w:t>
      </w:r>
      <w:r w:rsidR="00F50A9B">
        <w:rPr>
          <w:lang w:val="ru-RU" w:bidi="ru-RU"/>
        </w:rPr>
        <w:t>изолятора</w:t>
      </w:r>
      <w:r w:rsidRPr="00BF7276">
        <w:rPr>
          <w:lang w:val="ru-RU" w:bidi="ru-RU"/>
        </w:rPr>
        <w:t xml:space="preserve">, надзирателей, фельдшера и сокамерников заявителя из тюрьмы в г. Новая Ляля, </w:t>
      </w:r>
      <w:r w:rsidR="003511B7">
        <w:rPr>
          <w:lang w:val="ru-RU" w:bidi="ru-RU"/>
        </w:rPr>
        <w:br/>
      </w:r>
      <w:r w:rsidRPr="00BF7276">
        <w:rPr>
          <w:lang w:val="ru-RU" w:bidi="ru-RU"/>
        </w:rPr>
        <w:t xml:space="preserve">а также фельдшера и сокамерников заявителя из городского </w:t>
      </w:r>
      <w:r w:rsidR="00D41F89">
        <w:rPr>
          <w:lang w:val="ru-RU" w:bidi="ru-RU"/>
        </w:rPr>
        <w:t>изолятора временного содержания</w:t>
      </w:r>
      <w:r w:rsidRPr="00BF7276">
        <w:rPr>
          <w:lang w:val="ru-RU" w:bidi="ru-RU"/>
        </w:rPr>
        <w:t>). Кроме того, следователи изучили документы (тюремные книги жалоб, журналы заполняемости камер, рапорты о применении силы и медицинские документы).</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21</w:t>
      </w:r>
      <w:r w:rsidRPr="00BF7276">
        <w:rPr>
          <w:lang w:val="ru-RU" w:bidi="ru-RU"/>
        </w:rPr>
        <w:fldChar w:fldCharType="end"/>
      </w:r>
      <w:r w:rsidRPr="00BF7276">
        <w:rPr>
          <w:lang w:val="ru-RU" w:bidi="ru-RU"/>
        </w:rPr>
        <w:t>.  В последнем отказе в возбуждении дела от 3 мая 2005 года следователь указал на несоответствия в рассказе заявителя: заявитель называл разные даты своей встречи с надзирателями, разную общую продолжительность и форму жестокого обращения, разное количеств агрессивных сокамерников и разный характер своих телесных повреждений Следователь также счел, что отчет судебной экспертизы от 11 июня 2003 года не доказывает предполагаемого жестокого обращения.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22</w:t>
      </w:r>
      <w:r w:rsidRPr="00BF7276">
        <w:rPr>
          <w:lang w:val="ru-RU" w:bidi="ru-RU"/>
        </w:rPr>
        <w:fldChar w:fldCharType="end"/>
      </w:r>
      <w:r w:rsidRPr="00BF7276">
        <w:rPr>
          <w:lang w:val="ru-RU" w:bidi="ru-RU"/>
        </w:rPr>
        <w:t xml:space="preserve">.  1 февраля 2006 года Тагилстроевский районный суд г. Нижнего Тагила отказал в судебном пересмотре этого постановления. </w:t>
      </w:r>
      <w:r w:rsidR="003511B7">
        <w:rPr>
          <w:lang w:val="ru-RU" w:bidi="ru-RU"/>
        </w:rPr>
        <w:br/>
      </w:r>
      <w:r w:rsidRPr="00BF7276">
        <w:rPr>
          <w:lang w:val="ru-RU" w:bidi="ru-RU"/>
        </w:rPr>
        <w:t>16 июня 2006 года Свердловский областной суд оставил данное постановление в силе.</w:t>
      </w:r>
    </w:p>
    <w:p w:rsidR="000754D2" w:rsidRPr="000F6D1D" w:rsidRDefault="000754D2" w:rsidP="00BF7276">
      <w:pPr>
        <w:pStyle w:val="ECHRHeading2"/>
        <w:rPr>
          <w:lang w:val="ru-RU"/>
        </w:rPr>
      </w:pPr>
      <w:r w:rsidRPr="00BF7276">
        <w:rPr>
          <w:lang w:val="ru-RU" w:bidi="ru-RU"/>
        </w:rPr>
        <w:t>Х.  Рассмотрение дела заявителя в суде первой инстанции</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23</w:t>
      </w:r>
      <w:r w:rsidRPr="00BF7276">
        <w:rPr>
          <w:lang w:val="ru-RU" w:bidi="ru-RU"/>
        </w:rPr>
        <w:fldChar w:fldCharType="end"/>
      </w:r>
      <w:r w:rsidRPr="00BF7276">
        <w:rPr>
          <w:lang w:val="ru-RU" w:bidi="ru-RU"/>
        </w:rPr>
        <w:t xml:space="preserve">.  В ходе судебного разбирательства по делу заявителя, с февраля по июнь 2004 года, заявитель не признал свою вину по отдельным пунктам обвинительного заключения и утверждал, что его признательные показания были получены под принуждением. Для расследования по этим утверждениям Свердловский областной суд допросил </w:t>
      </w:r>
      <w:r w:rsidR="002F6543">
        <w:rPr>
          <w:lang w:val="ru-RU" w:bidi="ru-RU"/>
        </w:rPr>
        <w:t>офицеров</w:t>
      </w:r>
      <w:r w:rsidRPr="00BF7276">
        <w:rPr>
          <w:lang w:val="ru-RU" w:bidi="ru-RU"/>
        </w:rPr>
        <w:t>, которые задерживали заявителя, его надзирателей, а также судмедэксперта, обнаружившего телесные повреждения.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24</w:t>
      </w:r>
      <w:r w:rsidRPr="00BF7276">
        <w:rPr>
          <w:lang w:val="ru-RU" w:bidi="ru-RU"/>
        </w:rPr>
        <w:fldChar w:fldCharType="end"/>
      </w:r>
      <w:r w:rsidRPr="00BF7276">
        <w:rPr>
          <w:lang w:val="ru-RU" w:bidi="ru-RU"/>
        </w:rPr>
        <w:t xml:space="preserve">.  9 июня 2004 года суд отклонил </w:t>
      </w:r>
      <w:r w:rsidR="002F6543">
        <w:rPr>
          <w:lang w:val="ru-RU" w:bidi="ru-RU"/>
        </w:rPr>
        <w:t>утверждение</w:t>
      </w:r>
      <w:r w:rsidRPr="00BF7276">
        <w:rPr>
          <w:lang w:val="ru-RU" w:bidi="ru-RU"/>
        </w:rPr>
        <w:t xml:space="preserve">, посчитав его тактикой защиты, признал заявителя виновным в краже, грабеже, </w:t>
      </w:r>
      <w:r w:rsidR="00C73781">
        <w:rPr>
          <w:lang w:val="ru-RU" w:bidi="ru-RU"/>
        </w:rPr>
        <w:t>разбое</w:t>
      </w:r>
      <w:r w:rsidRPr="00BF7276">
        <w:rPr>
          <w:lang w:val="ru-RU" w:bidi="ru-RU"/>
        </w:rPr>
        <w:t xml:space="preserve"> и банд</w:t>
      </w:r>
      <w:r w:rsidR="00C73781">
        <w:rPr>
          <w:lang w:val="ru-RU" w:bidi="ru-RU"/>
        </w:rPr>
        <w:t>итизме</w:t>
      </w:r>
      <w:r w:rsidRPr="00BF7276">
        <w:rPr>
          <w:lang w:val="ru-RU" w:bidi="ru-RU"/>
        </w:rPr>
        <w:t xml:space="preserve"> и приговорил его к лишению свободы на 22 с половиной года.</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25</w:t>
      </w:r>
      <w:r w:rsidRPr="00BF7276">
        <w:rPr>
          <w:lang w:val="ru-RU" w:bidi="ru-RU"/>
        </w:rPr>
        <w:fldChar w:fldCharType="end"/>
      </w:r>
      <w:r w:rsidRPr="00BF7276">
        <w:rPr>
          <w:lang w:val="ru-RU" w:bidi="ru-RU"/>
        </w:rPr>
        <w:t xml:space="preserve">.  6 июня 2005 года Верховный Суд смягчил приговор до 21 года лишения свободы с учетом </w:t>
      </w:r>
      <w:r w:rsidR="00856513">
        <w:rPr>
          <w:lang w:val="ru-RU" w:bidi="ru-RU"/>
        </w:rPr>
        <w:t xml:space="preserve">признаний </w:t>
      </w:r>
      <w:r w:rsidRPr="00BF7276">
        <w:rPr>
          <w:lang w:val="ru-RU" w:bidi="ru-RU"/>
        </w:rPr>
        <w:t>заявителя и его помощи в изобличении своих соучастников.</w:t>
      </w:r>
    </w:p>
    <w:p w:rsidR="000754D2" w:rsidRPr="000F6D1D" w:rsidRDefault="000754D2" w:rsidP="00BF7276">
      <w:pPr>
        <w:pStyle w:val="ECHRTitle1"/>
        <w:rPr>
          <w:lang w:val="ru-RU"/>
        </w:rPr>
      </w:pPr>
      <w:r w:rsidRPr="00BF7276">
        <w:rPr>
          <w:lang w:val="ru-RU" w:bidi="ru-RU"/>
        </w:rPr>
        <w:t>ПРАВО</w:t>
      </w:r>
    </w:p>
    <w:p w:rsidR="000754D2" w:rsidRPr="000F6D1D" w:rsidRDefault="000754D2" w:rsidP="00BF7276">
      <w:pPr>
        <w:pStyle w:val="ECHRHeading1"/>
        <w:rPr>
          <w:lang w:val="ru-RU"/>
        </w:rPr>
      </w:pPr>
      <w:r w:rsidRPr="00BF7276">
        <w:rPr>
          <w:lang w:val="ru-RU" w:bidi="ru-RU"/>
        </w:rPr>
        <w:t xml:space="preserve">I.  ПРЕДПОЛАГАЕМОЕ НАРУШЕНИЕ СТАТЬИ 3 КОНВЕНЦИИ В СВЯЗИ С </w:t>
      </w:r>
      <w:r w:rsidR="00437B68">
        <w:rPr>
          <w:lang w:val="ru-RU" w:bidi="ru-RU"/>
        </w:rPr>
        <w:t>ЖЕСТОКИМ</w:t>
      </w:r>
      <w:r w:rsidR="00437B68" w:rsidRPr="00BF7276">
        <w:rPr>
          <w:lang w:val="ru-RU" w:bidi="ru-RU"/>
        </w:rPr>
        <w:t xml:space="preserve"> </w:t>
      </w:r>
      <w:r w:rsidRPr="00BF7276">
        <w:rPr>
          <w:lang w:val="ru-RU" w:bidi="ru-RU"/>
        </w:rPr>
        <w:t>ОБРАЩЕНИЕМ</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26</w:t>
      </w:r>
      <w:r w:rsidRPr="00BF7276">
        <w:rPr>
          <w:lang w:val="ru-RU" w:bidi="ru-RU"/>
        </w:rPr>
        <w:fldChar w:fldCharType="end"/>
      </w:r>
      <w:r w:rsidRPr="00BF7276">
        <w:rPr>
          <w:lang w:val="ru-RU" w:bidi="ru-RU"/>
        </w:rPr>
        <w:t>.  Заявитель жаловался на основании статьи 3 Конвенции на то, что во время его пребывания в тюрьме г</w:t>
      </w:r>
      <w:r w:rsidR="00E52622">
        <w:rPr>
          <w:lang w:val="ru-RU" w:bidi="ru-RU"/>
        </w:rPr>
        <w:t>.</w:t>
      </w:r>
      <w:r w:rsidRPr="00BF7276">
        <w:rPr>
          <w:lang w:val="ru-RU" w:bidi="ru-RU"/>
        </w:rPr>
        <w:t xml:space="preserve"> Новая Ляля сокамерники и </w:t>
      </w:r>
      <w:r w:rsidRPr="00BF7276">
        <w:rPr>
          <w:lang w:val="ru-RU" w:bidi="ru-RU"/>
        </w:rPr>
        <w:lastRenderedPageBreak/>
        <w:t xml:space="preserve">надзиратели </w:t>
      </w:r>
      <w:r w:rsidR="00437B68">
        <w:rPr>
          <w:lang w:val="ru-RU" w:bidi="ru-RU"/>
        </w:rPr>
        <w:t>жестоко</w:t>
      </w:r>
      <w:r w:rsidR="00437B68" w:rsidRPr="00BF7276">
        <w:rPr>
          <w:lang w:val="ru-RU" w:bidi="ru-RU"/>
        </w:rPr>
        <w:t xml:space="preserve"> </w:t>
      </w:r>
      <w:r w:rsidRPr="00BF7276">
        <w:rPr>
          <w:lang w:val="ru-RU" w:bidi="ru-RU"/>
        </w:rPr>
        <w:t>обращались с ним с целью вынудить его дать ложные признательные показания. Данная стать</w:t>
      </w:r>
      <w:r w:rsidR="00437B68">
        <w:rPr>
          <w:lang w:val="ru-RU" w:bidi="ru-RU"/>
        </w:rPr>
        <w:t>я</w:t>
      </w:r>
      <w:r w:rsidRPr="00BF7276">
        <w:rPr>
          <w:lang w:val="ru-RU" w:bidi="ru-RU"/>
        </w:rPr>
        <w:t xml:space="preserve"> гласит:</w:t>
      </w:r>
    </w:p>
    <w:p w:rsidR="000754D2" w:rsidRPr="000F6D1D" w:rsidRDefault="000754D2" w:rsidP="00BF7276">
      <w:pPr>
        <w:pStyle w:val="ECHRParaQuote"/>
        <w:rPr>
          <w:lang w:val="ru-RU"/>
        </w:rPr>
      </w:pPr>
      <w:r w:rsidRPr="00BF7276">
        <w:rPr>
          <w:lang w:val="ru-RU" w:bidi="ru-RU"/>
        </w:rPr>
        <w:t>«Никто не должен подвергаться ни пыткам, ни бесчеловечному или унижающему его достоинство обращению или наказанию».</w:t>
      </w:r>
    </w:p>
    <w:p w:rsidR="000754D2" w:rsidRPr="000F6D1D" w:rsidRDefault="000754D2" w:rsidP="00BF7276">
      <w:pPr>
        <w:pStyle w:val="ECHRHeading2"/>
        <w:rPr>
          <w:lang w:val="ru-RU"/>
        </w:rPr>
      </w:pPr>
      <w:r w:rsidRPr="00BF7276">
        <w:rPr>
          <w:lang w:val="ru-RU" w:bidi="ru-RU"/>
        </w:rPr>
        <w:t>A.  Приемлемость жалобы</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27</w:t>
      </w:r>
      <w:r w:rsidRPr="00BF7276">
        <w:rPr>
          <w:lang w:val="ru-RU" w:bidi="ru-RU"/>
        </w:rPr>
        <w:fldChar w:fldCharType="end"/>
      </w:r>
      <w:r w:rsidRPr="00BF7276">
        <w:rPr>
          <w:lang w:val="ru-RU" w:bidi="ru-RU"/>
        </w:rPr>
        <w:t>.  Власти утверждали, что данная жалоба является явно необоснованной. Заявитель настаивал на своей жалобе.</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28</w:t>
      </w:r>
      <w:r w:rsidRPr="00BF7276">
        <w:rPr>
          <w:lang w:val="ru-RU" w:bidi="ru-RU"/>
        </w:rPr>
        <w:fldChar w:fldCharType="end"/>
      </w:r>
      <w:r w:rsidRPr="00BF7276">
        <w:rPr>
          <w:lang w:val="ru-RU" w:bidi="ru-RU"/>
        </w:rPr>
        <w:t>.  Суд отмечает, что данная жалоба не является явно необоснованной по смыслу подпункта «а» пункта 3 статьи 35 Конвенции. Суд также отмечает, что она не является неприемлемой по каким-либо иным основаниям. Следовательно, данная жалоба должна быть признана приемлемой.</w:t>
      </w:r>
    </w:p>
    <w:p w:rsidR="000754D2" w:rsidRPr="000F6D1D" w:rsidRDefault="000754D2" w:rsidP="00BF7276">
      <w:pPr>
        <w:pStyle w:val="ECHRHeading2"/>
        <w:rPr>
          <w:lang w:val="ru-RU"/>
        </w:rPr>
      </w:pPr>
      <w:r w:rsidRPr="00BF7276">
        <w:rPr>
          <w:lang w:val="ru-RU" w:bidi="ru-RU"/>
        </w:rPr>
        <w:t>Б.  Существо жалобы</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29</w:t>
      </w:r>
      <w:r w:rsidRPr="00BF7276">
        <w:rPr>
          <w:lang w:val="ru-RU" w:bidi="ru-RU"/>
        </w:rPr>
        <w:fldChar w:fldCharType="end"/>
      </w:r>
      <w:r w:rsidRPr="00BF7276">
        <w:rPr>
          <w:lang w:val="ru-RU" w:bidi="ru-RU"/>
        </w:rPr>
        <w:t>.  Ссылаясь на официальную версию событий, Власти отрицали утверждения заявителя.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30</w:t>
      </w:r>
      <w:r w:rsidRPr="00BF7276">
        <w:rPr>
          <w:lang w:val="ru-RU" w:bidi="ru-RU"/>
        </w:rPr>
        <w:fldChar w:fldCharType="end"/>
      </w:r>
      <w:r w:rsidRPr="00BF7276">
        <w:rPr>
          <w:lang w:val="ru-RU" w:bidi="ru-RU"/>
        </w:rPr>
        <w:t xml:space="preserve">.  Заявитель настаивал на своей версии и предложил </w:t>
      </w:r>
      <w:r w:rsidR="00AA00AF">
        <w:rPr>
          <w:lang w:val="ru-RU" w:bidi="ru-RU"/>
        </w:rPr>
        <w:t>С</w:t>
      </w:r>
      <w:r w:rsidRPr="00BF7276">
        <w:rPr>
          <w:lang w:val="ru-RU" w:bidi="ru-RU"/>
        </w:rPr>
        <w:t xml:space="preserve">уду сделать отрицательные выводы из того, что власти не могли объяснить причины </w:t>
      </w:r>
      <w:r w:rsidR="00AA00AF">
        <w:rPr>
          <w:lang w:val="ru-RU" w:bidi="ru-RU"/>
        </w:rPr>
        <w:t xml:space="preserve">происхождения </w:t>
      </w:r>
      <w:r w:rsidRPr="00BF7276">
        <w:rPr>
          <w:lang w:val="ru-RU" w:bidi="ru-RU"/>
        </w:rPr>
        <w:t>его телесных повреждений.</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31</w:t>
      </w:r>
      <w:r w:rsidRPr="00BF7276">
        <w:rPr>
          <w:lang w:val="ru-RU" w:bidi="ru-RU"/>
        </w:rPr>
        <w:fldChar w:fldCharType="end"/>
      </w:r>
      <w:r w:rsidRPr="00BF7276">
        <w:rPr>
          <w:lang w:val="ru-RU" w:bidi="ru-RU"/>
        </w:rPr>
        <w:t>.  Суд повторяет, что нарушения статьи 3 должны быть доказаны «вне разумного сомнения» (см. постановление от 18 января 1978 года по делу «Ирландия против Соединенного Королевства»</w:t>
      </w:r>
      <w:r w:rsidRPr="00BF7276">
        <w:rPr>
          <w:i/>
          <w:lang w:val="ru-RU" w:bidi="ru-RU"/>
        </w:rPr>
        <w:t xml:space="preserve"> (Ireland v. the United Kingdom)</w:t>
      </w:r>
      <w:r w:rsidRPr="00BF7276">
        <w:rPr>
          <w:lang w:val="ru-RU" w:bidi="ru-RU"/>
        </w:rPr>
        <w:t>, пункт</w:t>
      </w:r>
      <w:r w:rsidR="00E52622">
        <w:rPr>
          <w:lang w:val="ru-RU" w:bidi="ru-RU"/>
        </w:rPr>
        <w:t xml:space="preserve"> </w:t>
      </w:r>
      <w:r w:rsidRPr="00BF7276">
        <w:rPr>
          <w:lang w:val="ru-RU" w:bidi="ru-RU"/>
        </w:rPr>
        <w:t>161, Series</w:t>
      </w:r>
      <w:r w:rsidR="00E52622">
        <w:rPr>
          <w:lang w:val="ru-RU" w:bidi="ru-RU"/>
        </w:rPr>
        <w:t xml:space="preserve"> </w:t>
      </w:r>
      <w:r w:rsidRPr="00BF7276">
        <w:rPr>
          <w:lang w:val="ru-RU" w:bidi="ru-RU"/>
        </w:rPr>
        <w:t>A №</w:t>
      </w:r>
      <w:r w:rsidR="00E52622">
        <w:rPr>
          <w:lang w:val="ru-RU" w:bidi="ru-RU"/>
        </w:rPr>
        <w:t> </w:t>
      </w:r>
      <w:r w:rsidRPr="00BF7276">
        <w:rPr>
          <w:lang w:val="ru-RU" w:bidi="ru-RU"/>
        </w:rPr>
        <w:t>25). Суду не было представлено таких доказательств. Описание заявителем агрессии сокамерников и его пыток надзирателями</w:t>
      </w:r>
      <w:r w:rsidR="00AA00AF">
        <w:rPr>
          <w:lang w:val="ru-RU" w:bidi="ru-RU"/>
        </w:rPr>
        <w:t xml:space="preserve"> </w:t>
      </w:r>
      <w:r w:rsidRPr="00BF7276">
        <w:rPr>
          <w:lang w:val="ru-RU" w:bidi="ru-RU"/>
        </w:rPr>
        <w:t>(см. пункты </w:t>
      </w:r>
      <w:r w:rsidRPr="00BF7276">
        <w:rPr>
          <w:lang w:val="ru-RU" w:bidi="ru-RU"/>
        </w:rPr>
        <w:fldChar w:fldCharType="begin"/>
      </w:r>
      <w:r w:rsidRPr="00BF7276">
        <w:rPr>
          <w:lang w:val="ru-RU" w:bidi="ru-RU"/>
        </w:rPr>
        <w:instrText xml:space="preserve"> REF cellmates \h </w:instrText>
      </w:r>
      <w:r w:rsidRPr="00BF7276">
        <w:rPr>
          <w:lang w:val="ru-RU" w:bidi="ru-RU"/>
        </w:rPr>
      </w:r>
      <w:r w:rsidRPr="00BF7276">
        <w:rPr>
          <w:lang w:val="ru-RU" w:bidi="ru-RU"/>
        </w:rPr>
        <w:fldChar w:fldCharType="separate"/>
      </w:r>
      <w:r w:rsidR="000F6D1D">
        <w:rPr>
          <w:noProof/>
          <w:lang w:val="ru-RU" w:bidi="ru-RU"/>
        </w:rPr>
        <w:t>12</w:t>
      </w:r>
      <w:r w:rsidRPr="00BF7276">
        <w:rPr>
          <w:lang w:val="ru-RU" w:bidi="ru-RU"/>
        </w:rPr>
        <w:fldChar w:fldCharType="end"/>
      </w:r>
      <w:r w:rsidRPr="00BF7276">
        <w:rPr>
          <w:lang w:val="ru-RU" w:bidi="ru-RU"/>
        </w:rPr>
        <w:t xml:space="preserve"> и </w:t>
      </w:r>
      <w:r w:rsidRPr="00BF7276">
        <w:rPr>
          <w:lang w:val="ru-RU" w:bidi="ru-RU"/>
        </w:rPr>
        <w:fldChar w:fldCharType="begin"/>
      </w:r>
      <w:r w:rsidRPr="00BF7276">
        <w:rPr>
          <w:lang w:val="ru-RU" w:bidi="ru-RU"/>
        </w:rPr>
        <w:instrText xml:space="preserve"> REF abuse \h </w:instrText>
      </w:r>
      <w:r w:rsidRPr="00BF7276">
        <w:rPr>
          <w:lang w:val="ru-RU" w:bidi="ru-RU"/>
        </w:rPr>
      </w:r>
      <w:r w:rsidRPr="00BF7276">
        <w:rPr>
          <w:lang w:val="ru-RU" w:bidi="ru-RU"/>
        </w:rPr>
        <w:fldChar w:fldCharType="separate"/>
      </w:r>
      <w:r w:rsidR="000F6D1D">
        <w:rPr>
          <w:noProof/>
          <w:lang w:val="ru-RU" w:bidi="ru-RU"/>
        </w:rPr>
        <w:t>14</w:t>
      </w:r>
      <w:r w:rsidRPr="00BF7276">
        <w:rPr>
          <w:lang w:val="ru-RU" w:bidi="ru-RU"/>
        </w:rPr>
        <w:fldChar w:fldCharType="end"/>
      </w:r>
      <w:r w:rsidRPr="00BF7276">
        <w:rPr>
          <w:lang w:val="ru-RU" w:bidi="ru-RU"/>
        </w:rPr>
        <w:t xml:space="preserve"> выше) является нечетким. Его описание избиения (пункт </w:t>
      </w:r>
      <w:r w:rsidRPr="00BF7276">
        <w:rPr>
          <w:lang w:val="ru-RU" w:bidi="ru-RU"/>
        </w:rPr>
        <w:fldChar w:fldCharType="begin"/>
      </w:r>
      <w:r w:rsidRPr="00BF7276">
        <w:rPr>
          <w:lang w:val="ru-RU" w:bidi="ru-RU"/>
        </w:rPr>
        <w:instrText xml:space="preserve"> REF clubbing \h </w:instrText>
      </w:r>
      <w:r w:rsidRPr="00BF7276">
        <w:rPr>
          <w:lang w:val="ru-RU" w:bidi="ru-RU"/>
        </w:rPr>
      </w:r>
      <w:r w:rsidRPr="00BF7276">
        <w:rPr>
          <w:lang w:val="ru-RU" w:bidi="ru-RU"/>
        </w:rPr>
        <w:fldChar w:fldCharType="separate"/>
      </w:r>
      <w:r w:rsidR="000F6D1D">
        <w:rPr>
          <w:noProof/>
          <w:lang w:val="ru-RU" w:bidi="ru-RU"/>
        </w:rPr>
        <w:t>13</w:t>
      </w:r>
      <w:r w:rsidRPr="00BF7276">
        <w:rPr>
          <w:lang w:val="ru-RU" w:bidi="ru-RU"/>
        </w:rPr>
        <w:fldChar w:fldCharType="end"/>
      </w:r>
      <w:r w:rsidRPr="00BF7276">
        <w:rPr>
          <w:lang w:val="ru-RU" w:bidi="ru-RU"/>
        </w:rPr>
        <w:t>) более конкретно, но все же противоречиво в том, что касается даты инцидента. Описание того, как была запротоколирован</w:t>
      </w:r>
      <w:r w:rsidR="00AA00AF">
        <w:rPr>
          <w:lang w:val="ru-RU" w:bidi="ru-RU"/>
        </w:rPr>
        <w:t>ы</w:t>
      </w:r>
      <w:r w:rsidRPr="00BF7276">
        <w:rPr>
          <w:lang w:val="ru-RU" w:bidi="ru-RU"/>
        </w:rPr>
        <w:t xml:space="preserve"> его </w:t>
      </w:r>
      <w:r w:rsidR="00AA00AF">
        <w:rPr>
          <w:lang w:val="ru-RU" w:bidi="ru-RU"/>
        </w:rPr>
        <w:t>признания</w:t>
      </w:r>
      <w:r w:rsidRPr="00BF7276">
        <w:rPr>
          <w:lang w:val="ru-RU" w:bidi="ru-RU"/>
        </w:rPr>
        <w:t>, также содержит противоречия</w:t>
      </w:r>
      <w:r w:rsidR="00AA00AF">
        <w:rPr>
          <w:lang w:val="ru-RU" w:bidi="ru-RU"/>
        </w:rPr>
        <w:t xml:space="preserve"> </w:t>
      </w:r>
      <w:r w:rsidRPr="00BF7276">
        <w:rPr>
          <w:lang w:val="ru-RU" w:bidi="ru-RU"/>
        </w:rPr>
        <w:t>(пункт </w:t>
      </w:r>
      <w:r w:rsidRPr="00BF7276">
        <w:rPr>
          <w:lang w:val="ru-RU" w:bidi="ru-RU"/>
        </w:rPr>
        <w:fldChar w:fldCharType="begin"/>
      </w:r>
      <w:r w:rsidRPr="00BF7276">
        <w:rPr>
          <w:lang w:val="ru-RU" w:bidi="ru-RU"/>
        </w:rPr>
        <w:instrText xml:space="preserve"> REF confession \h </w:instrText>
      </w:r>
      <w:r w:rsidRPr="00BF7276">
        <w:rPr>
          <w:lang w:val="ru-RU" w:bidi="ru-RU"/>
        </w:rPr>
      </w:r>
      <w:r w:rsidRPr="00BF7276">
        <w:rPr>
          <w:lang w:val="ru-RU" w:bidi="ru-RU"/>
        </w:rPr>
        <w:fldChar w:fldCharType="separate"/>
      </w:r>
      <w:r w:rsidR="000F6D1D">
        <w:rPr>
          <w:noProof/>
          <w:lang w:val="ru-RU" w:bidi="ru-RU"/>
        </w:rPr>
        <w:t>15</w:t>
      </w:r>
      <w:r w:rsidRPr="00BF7276">
        <w:rPr>
          <w:lang w:val="ru-RU" w:bidi="ru-RU"/>
        </w:rPr>
        <w:fldChar w:fldCharType="end"/>
      </w:r>
      <w:r w:rsidRPr="00BF7276">
        <w:rPr>
          <w:lang w:val="ru-RU" w:bidi="ru-RU"/>
        </w:rPr>
        <w:t xml:space="preserve">). Но даже подробный и последовательный </w:t>
      </w:r>
      <w:r w:rsidR="00E52622">
        <w:rPr>
          <w:lang w:val="ru-RU" w:bidi="ru-RU"/>
        </w:rPr>
        <w:t>отчет</w:t>
      </w:r>
      <w:r w:rsidRPr="00BF7276">
        <w:rPr>
          <w:lang w:val="ru-RU" w:bidi="ru-RU"/>
        </w:rPr>
        <w:t xml:space="preserve"> не является гарантией достоверности, поскольку «лицо с живым воображением, хорошей памятью и логическим мышлением может выдумать почти идеальную историю» (см. постановление Европейского Суда от 5 июня 2012 года по делу «Бунтов против России»</w:t>
      </w:r>
      <w:r w:rsidRPr="00BF7276">
        <w:rPr>
          <w:i/>
          <w:lang w:val="ru-RU" w:bidi="ru-RU"/>
        </w:rPr>
        <w:t xml:space="preserve"> (Buntov v. Russia)</w:t>
      </w:r>
      <w:r w:rsidRPr="00BF7276">
        <w:rPr>
          <w:lang w:val="ru-RU" w:bidi="ru-RU"/>
        </w:rPr>
        <w:t>, жалоба № 27026/10, пункт 153).</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32</w:t>
      </w:r>
      <w:r w:rsidRPr="00BF7276">
        <w:rPr>
          <w:lang w:val="ru-RU" w:bidi="ru-RU"/>
        </w:rPr>
        <w:fldChar w:fldCharType="end"/>
      </w:r>
      <w:r w:rsidRPr="00BF7276">
        <w:rPr>
          <w:lang w:val="ru-RU" w:bidi="ru-RU"/>
        </w:rPr>
        <w:t xml:space="preserve">.  Однако остается тот факт, что пять синяков появились </w:t>
      </w:r>
      <w:r w:rsidR="00E52622">
        <w:rPr>
          <w:lang w:val="ru-RU" w:bidi="ru-RU"/>
        </w:rPr>
        <w:br/>
      </w:r>
      <w:r w:rsidRPr="00BF7276">
        <w:rPr>
          <w:lang w:val="ru-RU" w:bidi="ru-RU"/>
        </w:rPr>
        <w:t>на ягодицах заявителя в то время, когда он содержался под стражей (пункт </w:t>
      </w:r>
      <w:r w:rsidRPr="00BF7276">
        <w:rPr>
          <w:lang w:val="ru-RU" w:bidi="ru-RU"/>
        </w:rPr>
        <w:fldChar w:fldCharType="begin"/>
      </w:r>
      <w:r w:rsidRPr="00BF7276">
        <w:rPr>
          <w:lang w:val="ru-RU" w:bidi="ru-RU"/>
        </w:rPr>
        <w:instrText xml:space="preserve"> REF forensic \h </w:instrText>
      </w:r>
      <w:r w:rsidRPr="00BF7276">
        <w:rPr>
          <w:lang w:val="ru-RU" w:bidi="ru-RU"/>
        </w:rPr>
      </w:r>
      <w:r w:rsidRPr="00BF7276">
        <w:rPr>
          <w:lang w:val="ru-RU" w:bidi="ru-RU"/>
        </w:rPr>
        <w:fldChar w:fldCharType="separate"/>
      </w:r>
      <w:r w:rsidR="000F6D1D">
        <w:rPr>
          <w:noProof/>
          <w:lang w:val="ru-RU" w:bidi="ru-RU"/>
        </w:rPr>
        <w:t>19</w:t>
      </w:r>
      <w:r w:rsidRPr="00BF7276">
        <w:rPr>
          <w:lang w:val="ru-RU" w:bidi="ru-RU"/>
        </w:rPr>
        <w:fldChar w:fldCharType="end"/>
      </w:r>
      <w:r w:rsidRPr="00BF7276">
        <w:rPr>
          <w:lang w:val="ru-RU" w:bidi="ru-RU"/>
        </w:rPr>
        <w:t xml:space="preserve">). Конвенция требует от государства убедительного объяснения телесных повреждений, полученных лицами, находящимися под стражей в данном государстве; при невыполнении этого условия Суд будет допускать наличие жестокого обращения </w:t>
      </w:r>
      <w:r w:rsidR="00E52622">
        <w:rPr>
          <w:lang w:val="ru-RU" w:bidi="ru-RU"/>
        </w:rPr>
        <w:br/>
      </w:r>
      <w:r w:rsidRPr="00BF7276">
        <w:rPr>
          <w:lang w:val="ru-RU" w:bidi="ru-RU"/>
        </w:rPr>
        <w:t>(см. постановление Суда от 20 июля 2004 года по делу «Мехмет Эмин Юксел против Турции»</w:t>
      </w:r>
      <w:r w:rsidRPr="00BF7276">
        <w:rPr>
          <w:i/>
          <w:lang w:val="ru-RU" w:bidi="ru-RU"/>
        </w:rPr>
        <w:t xml:space="preserve"> (Mehmet Emin Yüksel v. Turkey)</w:t>
      </w:r>
      <w:r w:rsidRPr="00BF7276">
        <w:rPr>
          <w:lang w:val="ru-RU" w:bidi="ru-RU"/>
        </w:rPr>
        <w:t xml:space="preserve">, жалоба № 40154/98, пункты 25, 30). Власти не объяснили происхождение </w:t>
      </w:r>
      <w:r w:rsidRPr="00BF7276">
        <w:rPr>
          <w:lang w:val="ru-RU" w:bidi="ru-RU"/>
        </w:rPr>
        <w:lastRenderedPageBreak/>
        <w:t>синяков. По мнению судмедэксперта, они могли быть вызваны побоями.</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33</w:t>
      </w:r>
      <w:r w:rsidRPr="00BF7276">
        <w:rPr>
          <w:lang w:val="ru-RU" w:bidi="ru-RU"/>
        </w:rPr>
        <w:fldChar w:fldCharType="end"/>
      </w:r>
      <w:r w:rsidRPr="00BF7276">
        <w:rPr>
          <w:lang w:val="ru-RU" w:bidi="ru-RU"/>
        </w:rPr>
        <w:t>.  В таких обстоятельствах Суд приходит к выводу, что заявитель, находясь под стражей, подвергался бесчеловечному обращению. Следовательно, в данном отношении имело место нарушение статьи 3 Конвенции.</w:t>
      </w:r>
    </w:p>
    <w:p w:rsidR="000754D2" w:rsidRPr="000F6D1D" w:rsidRDefault="000754D2" w:rsidP="00BF7276">
      <w:pPr>
        <w:pStyle w:val="ECHRHeading1"/>
        <w:rPr>
          <w:lang w:val="ru-RU"/>
        </w:rPr>
      </w:pPr>
      <w:r w:rsidRPr="00BF7276">
        <w:rPr>
          <w:lang w:val="ru-RU" w:bidi="ru-RU"/>
        </w:rPr>
        <w:t xml:space="preserve">II.  ПРЕДПОЛАГАЕМОЕ НАРУШЕНИЕ СТАТЬИ 3 КОНВЕНЦИИ </w:t>
      </w:r>
      <w:r w:rsidR="00DA6958">
        <w:rPr>
          <w:lang w:val="ru-RU" w:bidi="ru-RU"/>
        </w:rPr>
        <w:br/>
      </w:r>
      <w:r w:rsidRPr="00BF7276">
        <w:rPr>
          <w:lang w:val="ru-RU" w:bidi="ru-RU"/>
        </w:rPr>
        <w:t>В СВЯЗИ С НЕПРОВЕДЕНИЕМ ЭФФЕКТИВНОГО РАССЛЕДОВАНИЯ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34</w:t>
      </w:r>
      <w:r w:rsidRPr="00BF7276">
        <w:rPr>
          <w:lang w:val="ru-RU" w:bidi="ru-RU"/>
        </w:rPr>
        <w:fldChar w:fldCharType="end"/>
      </w:r>
      <w:r w:rsidRPr="00BF7276">
        <w:rPr>
          <w:lang w:val="ru-RU" w:bidi="ru-RU"/>
        </w:rPr>
        <w:t xml:space="preserve">.  Ссылаясь на статью 3 Конвенции, заявитель жаловался, </w:t>
      </w:r>
      <w:r w:rsidR="00DA6958">
        <w:rPr>
          <w:lang w:val="ru-RU" w:bidi="ru-RU"/>
        </w:rPr>
        <w:br/>
      </w:r>
      <w:r w:rsidRPr="00BF7276">
        <w:rPr>
          <w:lang w:val="ru-RU" w:bidi="ru-RU"/>
        </w:rPr>
        <w:t xml:space="preserve">что расследование по факту </w:t>
      </w:r>
      <w:r w:rsidR="00487FC0">
        <w:rPr>
          <w:lang w:val="ru-RU" w:bidi="ru-RU"/>
        </w:rPr>
        <w:t>жестокого</w:t>
      </w:r>
      <w:r w:rsidR="00487FC0" w:rsidRPr="00BF7276">
        <w:rPr>
          <w:lang w:val="ru-RU" w:bidi="ru-RU"/>
        </w:rPr>
        <w:t xml:space="preserve"> </w:t>
      </w:r>
      <w:r w:rsidRPr="00BF7276">
        <w:rPr>
          <w:lang w:val="ru-RU" w:bidi="ru-RU"/>
        </w:rPr>
        <w:t>обращения с ним было неэффективным.</w:t>
      </w:r>
    </w:p>
    <w:p w:rsidR="000754D2" w:rsidRPr="000F6D1D" w:rsidRDefault="000754D2" w:rsidP="00BF7276">
      <w:pPr>
        <w:pStyle w:val="ECHRHeading2"/>
        <w:rPr>
          <w:lang w:val="ru-RU"/>
        </w:rPr>
      </w:pPr>
      <w:r w:rsidRPr="00BF7276">
        <w:rPr>
          <w:lang w:val="ru-RU" w:bidi="ru-RU"/>
        </w:rPr>
        <w:t>A.  Приемлемость жалобы</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35</w:t>
      </w:r>
      <w:r w:rsidRPr="00BF7276">
        <w:rPr>
          <w:lang w:val="ru-RU" w:bidi="ru-RU"/>
        </w:rPr>
        <w:fldChar w:fldCharType="end"/>
      </w:r>
      <w:r w:rsidRPr="00BF7276">
        <w:rPr>
          <w:lang w:val="ru-RU" w:bidi="ru-RU"/>
        </w:rPr>
        <w:t>.  Власти утверждали, что данная жалоба является явно необоснованной. Заявитель настаивал на своей жалобе.</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36</w:t>
      </w:r>
      <w:r w:rsidRPr="00BF7276">
        <w:rPr>
          <w:lang w:val="ru-RU" w:bidi="ru-RU"/>
        </w:rPr>
        <w:fldChar w:fldCharType="end"/>
      </w:r>
      <w:r w:rsidRPr="00BF7276">
        <w:rPr>
          <w:lang w:val="ru-RU" w:bidi="ru-RU"/>
        </w:rPr>
        <w:t xml:space="preserve">.  Суд отмечает, что данная жалоба не является явно необоснованной по смыслу подпункта «а» пункта 3 статьи 35 Конвенции. Суд также отмечает, что она не является неприемлемой </w:t>
      </w:r>
      <w:r w:rsidR="00DA6958">
        <w:rPr>
          <w:lang w:val="ru-RU" w:bidi="ru-RU"/>
        </w:rPr>
        <w:br/>
      </w:r>
      <w:r w:rsidRPr="00BF7276">
        <w:rPr>
          <w:lang w:val="ru-RU" w:bidi="ru-RU"/>
        </w:rPr>
        <w:t>по каким-либо иным основаниям. Следовательно, данная жалоба должна быть признана приемлемой.</w:t>
      </w:r>
    </w:p>
    <w:p w:rsidR="000754D2" w:rsidRPr="000F6D1D" w:rsidRDefault="000754D2" w:rsidP="00BF7276">
      <w:pPr>
        <w:pStyle w:val="ECHRHeading2"/>
        <w:rPr>
          <w:lang w:val="ru-RU"/>
        </w:rPr>
      </w:pPr>
      <w:r w:rsidRPr="00BF7276">
        <w:rPr>
          <w:lang w:val="ru-RU" w:bidi="ru-RU"/>
        </w:rPr>
        <w:t>Б.  Существо жалобы</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37</w:t>
      </w:r>
      <w:r w:rsidRPr="00BF7276">
        <w:rPr>
          <w:lang w:val="ru-RU" w:bidi="ru-RU"/>
        </w:rPr>
        <w:fldChar w:fldCharType="end"/>
      </w:r>
      <w:r w:rsidRPr="00BF7276">
        <w:rPr>
          <w:lang w:val="ru-RU" w:bidi="ru-RU"/>
        </w:rPr>
        <w:t xml:space="preserve">.  Власти возражали, что расследование было эффективным. </w:t>
      </w:r>
      <w:r w:rsidR="00DA6958">
        <w:rPr>
          <w:lang w:val="ru-RU" w:bidi="ru-RU"/>
        </w:rPr>
        <w:br/>
      </w:r>
      <w:r w:rsidRPr="00BF7276">
        <w:rPr>
          <w:lang w:val="ru-RU" w:bidi="ru-RU"/>
        </w:rPr>
        <w:t>Хотя оно продолжалось полтора года, прокуроры быстро отреагировали на изначальную жалобу и не допускали задержек позднее. Прокуратура Нижнего Тагила была независима от подозреваемых. Областная прокуратура предпринимала серьезные попытки прояснить правду, при этом она прислушалась к жалобам заявителя и три раза отменяла решения нижестоящих органов. Тем не менее, как признали Власти, происхождение синяков на теле заявителя не было убедительным образом объяснено.</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38</w:t>
      </w:r>
      <w:r w:rsidRPr="00BF7276">
        <w:rPr>
          <w:lang w:val="ru-RU" w:bidi="ru-RU"/>
        </w:rPr>
        <w:fldChar w:fldCharType="end"/>
      </w:r>
      <w:r w:rsidRPr="00BF7276">
        <w:rPr>
          <w:lang w:val="ru-RU" w:bidi="ru-RU"/>
        </w:rPr>
        <w:t xml:space="preserve">.  Заявитель сообщил, что властям потребовалось пять месяцев, чтобы вынести первое — и, таким образом, наиболее важное — решение по существу. Расследование не было независимым ввиду институциональной солидарности между прокуратурой и </w:t>
      </w:r>
      <w:r w:rsidR="00B85A55">
        <w:rPr>
          <w:lang w:val="ru-RU" w:bidi="ru-RU"/>
        </w:rPr>
        <w:t>ми</w:t>
      </w:r>
      <w:r w:rsidR="00B85A55" w:rsidRPr="00BF7276">
        <w:rPr>
          <w:lang w:val="ru-RU" w:bidi="ru-RU"/>
        </w:rPr>
        <w:t>лицией</w:t>
      </w:r>
      <w:r w:rsidRPr="00BF7276">
        <w:rPr>
          <w:lang w:val="ru-RU" w:bidi="ru-RU"/>
        </w:rPr>
        <w:t xml:space="preserve">. Следователи оценивали доказательства неэффективным образом и делали пристрастные выводы. Многочисленные </w:t>
      </w:r>
      <w:r w:rsidR="00B85A55">
        <w:rPr>
          <w:lang w:val="ru-RU" w:bidi="ru-RU"/>
        </w:rPr>
        <w:t xml:space="preserve">возобновления проверок </w:t>
      </w:r>
      <w:r w:rsidRPr="00BF7276">
        <w:rPr>
          <w:lang w:val="ru-RU" w:bidi="ru-RU"/>
        </w:rPr>
        <w:t xml:space="preserve">доказывают, что их решения были поверхностными. </w:t>
      </w:r>
      <w:r w:rsidR="00AB4B58">
        <w:rPr>
          <w:lang w:val="ru-RU" w:bidi="ru-RU"/>
        </w:rPr>
        <w:br/>
      </w:r>
      <w:r w:rsidRPr="00BF7276">
        <w:rPr>
          <w:lang w:val="ru-RU" w:bidi="ru-RU"/>
        </w:rPr>
        <w:t xml:space="preserve">В целом, доследственная проверка, подобная той, которая проводилась по данному делу, не может быть расценена как серьезная </w:t>
      </w:r>
      <w:r w:rsidR="00AB4B58">
        <w:rPr>
          <w:lang w:val="ru-RU" w:bidi="ru-RU"/>
        </w:rPr>
        <w:br/>
      </w:r>
      <w:r w:rsidRPr="00BF7276">
        <w:rPr>
          <w:lang w:val="ru-RU" w:bidi="ru-RU"/>
        </w:rPr>
        <w:t xml:space="preserve">из-за ограниченного количества процессуальных инструментов, доступных следователю и потерпевшему в рамках этого производства. И, наконец, после того, как Суд коммуницировал жалобу Властям, </w:t>
      </w:r>
      <w:r w:rsidRPr="00BF7276">
        <w:rPr>
          <w:lang w:val="ru-RU" w:bidi="ru-RU"/>
        </w:rPr>
        <w:lastRenderedPageBreak/>
        <w:t>органы государственной власти оказывали давление на заявителя, чтобы он отозвал свою жалобу.</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39</w:t>
      </w:r>
      <w:r w:rsidRPr="00BF7276">
        <w:rPr>
          <w:lang w:val="ru-RU" w:bidi="ru-RU"/>
        </w:rPr>
        <w:fldChar w:fldCharType="end"/>
      </w:r>
      <w:r w:rsidRPr="00BF7276">
        <w:rPr>
          <w:lang w:val="ru-RU" w:bidi="ru-RU"/>
        </w:rPr>
        <w:t>.  Суд повторяет, что расследование является «эффективным», если таковое является независимым, надлежащим, тщательным, беспристрастным, открытым и оперативным (см. постановление Большой Палаты Европейского Суда от 30 марта 2016 года по делу «</w:t>
      </w:r>
      <w:r w:rsidRPr="00BF7276">
        <w:rPr>
          <w:i/>
          <w:lang w:val="ru-RU" w:bidi="ru-RU"/>
        </w:rPr>
        <w:t xml:space="preserve">Армани Да Сильва против Соединенного Королевства» </w:t>
      </w:r>
      <w:r w:rsidRPr="00BF7276">
        <w:rPr>
          <w:lang w:val="ru-RU" w:bidi="ru-RU"/>
        </w:rPr>
        <w:t>(</w:t>
      </w:r>
      <w:r w:rsidRPr="00BF7276">
        <w:rPr>
          <w:i/>
          <w:lang w:val="ru-RU" w:bidi="ru-RU"/>
        </w:rPr>
        <w:t>Armani Da Silva v. the United Kingdom)</w:t>
      </w:r>
      <w:r w:rsidRPr="00BF7276">
        <w:rPr>
          <w:lang w:val="ru-RU" w:bidi="ru-RU"/>
        </w:rPr>
        <w:t>, жалоба № 5878/08, пункт 240).</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40</w:t>
      </w:r>
      <w:r w:rsidRPr="00BF7276">
        <w:rPr>
          <w:lang w:val="ru-RU" w:bidi="ru-RU"/>
        </w:rPr>
        <w:fldChar w:fldCharType="end"/>
      </w:r>
      <w:r w:rsidRPr="00BF7276">
        <w:rPr>
          <w:lang w:val="ru-RU" w:bidi="ru-RU"/>
        </w:rPr>
        <w:t xml:space="preserve">.  Расследование в настоящем деле нельзя охарактеризовать таким образом. Несмотря на деятельность следователей, их решения много раз отменялись как поверхностные вышестоящими по иерархии лицами (см. для сравнения постановление Суда от 30 сентября 2010 года по делу «Корогодина против России» </w:t>
      </w:r>
      <w:r w:rsidRPr="00BF7276">
        <w:rPr>
          <w:i/>
          <w:lang w:val="ru-RU" w:bidi="ru-RU"/>
        </w:rPr>
        <w:t>(Korogodina v. Russia)</w:t>
      </w:r>
      <w:r w:rsidRPr="00BF7276">
        <w:rPr>
          <w:lang w:val="ru-RU" w:bidi="ru-RU"/>
        </w:rPr>
        <w:t xml:space="preserve">, жалоба № 33512/04, пункт 58). К тому же — в чем соглашаются стороны — телесные повреждения заявителя так и не нашли своего объяснения (см. для сравнения постановление Суда от 30 июля 2009 года по делу «Гладышев против России» </w:t>
      </w:r>
      <w:r w:rsidRPr="00BF7276">
        <w:rPr>
          <w:i/>
          <w:lang w:val="ru-RU" w:bidi="ru-RU"/>
        </w:rPr>
        <w:t>(Gladyshev v. Russia)</w:t>
      </w:r>
      <w:r w:rsidRPr="00BF7276">
        <w:rPr>
          <w:lang w:val="ru-RU" w:bidi="ru-RU"/>
        </w:rPr>
        <w:t xml:space="preserve">, жалоба № 2807/04, пункт 64). Кроме того, как отмечает заявитель, доследственная проверка, такая, как проверка, проведенная </w:t>
      </w:r>
      <w:r w:rsidR="00AB4B58">
        <w:rPr>
          <w:lang w:val="ru-RU" w:bidi="ru-RU"/>
        </w:rPr>
        <w:br/>
      </w:r>
      <w:r w:rsidRPr="00BF7276">
        <w:rPr>
          <w:lang w:val="ru-RU" w:bidi="ru-RU"/>
        </w:rPr>
        <w:t>в настоящем деле, в целом не может считаться эффективным расследованием (см. постановление Суда от 24 июля 2014 года по делу «Ляпин против России» (</w:t>
      </w:r>
      <w:r w:rsidRPr="00BF7276">
        <w:rPr>
          <w:i/>
          <w:lang w:val="ru-RU" w:bidi="ru-RU"/>
        </w:rPr>
        <w:t>Lyapin v.  Russia)</w:t>
      </w:r>
      <w:r w:rsidRPr="00BF7276">
        <w:rPr>
          <w:lang w:val="ru-RU" w:bidi="ru-RU"/>
        </w:rPr>
        <w:t xml:space="preserve">, жалоба № 46956/09, пункты 134–135). Нет никаких </w:t>
      </w:r>
      <w:r w:rsidR="00B072FE">
        <w:rPr>
          <w:lang w:val="ru-RU" w:bidi="ru-RU"/>
        </w:rPr>
        <w:t>причин</w:t>
      </w:r>
      <w:r w:rsidR="00B072FE" w:rsidRPr="00BF7276">
        <w:rPr>
          <w:lang w:val="ru-RU" w:bidi="ru-RU"/>
        </w:rPr>
        <w:t xml:space="preserve"> </w:t>
      </w:r>
      <w:r w:rsidRPr="00BF7276">
        <w:rPr>
          <w:lang w:val="ru-RU" w:bidi="ru-RU"/>
        </w:rPr>
        <w:t xml:space="preserve">для иного вывода </w:t>
      </w:r>
      <w:r w:rsidR="00AB4B58">
        <w:rPr>
          <w:lang w:val="ru-RU" w:bidi="ru-RU"/>
        </w:rPr>
        <w:br/>
      </w:r>
      <w:r w:rsidRPr="00BF7276">
        <w:rPr>
          <w:lang w:val="ru-RU" w:bidi="ru-RU"/>
        </w:rPr>
        <w:t>по настоящему делу.</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41</w:t>
      </w:r>
      <w:r w:rsidRPr="00BF7276">
        <w:rPr>
          <w:lang w:val="ru-RU" w:bidi="ru-RU"/>
        </w:rPr>
        <w:fldChar w:fldCharType="end"/>
      </w:r>
      <w:r w:rsidRPr="00BF7276">
        <w:rPr>
          <w:lang w:val="ru-RU" w:bidi="ru-RU"/>
        </w:rPr>
        <w:t xml:space="preserve">.  Соответственно, в данном отношении </w:t>
      </w:r>
      <w:r w:rsidR="00B072FE">
        <w:rPr>
          <w:lang w:val="ru-RU" w:bidi="ru-RU"/>
        </w:rPr>
        <w:t xml:space="preserve">также </w:t>
      </w:r>
      <w:r w:rsidRPr="00BF7276">
        <w:rPr>
          <w:lang w:val="ru-RU" w:bidi="ru-RU"/>
        </w:rPr>
        <w:t>имело место нарушение статьи 3 Конвенции.</w:t>
      </w:r>
    </w:p>
    <w:p w:rsidR="000754D2" w:rsidRPr="000F6D1D" w:rsidRDefault="000754D2" w:rsidP="00BF7276">
      <w:pPr>
        <w:pStyle w:val="ECHRHeading1"/>
        <w:rPr>
          <w:lang w:val="ru-RU"/>
        </w:rPr>
      </w:pPr>
      <w:r w:rsidRPr="00BF7276">
        <w:rPr>
          <w:lang w:val="ru-RU" w:bidi="ru-RU"/>
        </w:rPr>
        <w:t>III.  ДРУГИЕ ПРЕДПОЛАГАЕМЫЕ НАРУШЕНИЯ КОНВЕНЦИИ</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42</w:t>
      </w:r>
      <w:r w:rsidRPr="00BF7276">
        <w:rPr>
          <w:lang w:val="ru-RU" w:bidi="ru-RU"/>
        </w:rPr>
        <w:fldChar w:fldCharType="end"/>
      </w:r>
      <w:r w:rsidRPr="00BF7276">
        <w:rPr>
          <w:lang w:val="ru-RU" w:bidi="ru-RU"/>
        </w:rPr>
        <w:t>.  Заявитель также упоминал статьи 5 и 6 Конвенции, не</w:t>
      </w:r>
      <w:r w:rsidR="00B072FE">
        <w:rPr>
          <w:lang w:val="ru-RU" w:bidi="ru-RU"/>
        </w:rPr>
        <w:t> </w:t>
      </w:r>
      <w:r w:rsidRPr="00BF7276">
        <w:rPr>
          <w:lang w:val="ru-RU" w:bidi="ru-RU"/>
        </w:rPr>
        <w:t xml:space="preserve">формулируя жалоб. Суд по собственной инициативе рассмотрел </w:t>
      </w:r>
      <w:r w:rsidR="00AB4B58">
        <w:rPr>
          <w:lang w:val="ru-RU" w:bidi="ru-RU"/>
        </w:rPr>
        <w:br/>
      </w:r>
      <w:r w:rsidRPr="00BF7276">
        <w:rPr>
          <w:lang w:val="ru-RU" w:bidi="ru-RU"/>
        </w:rPr>
        <w:t xml:space="preserve">на основании пункта 1 статьи 6 вопрос о том, делали ли предположительно полученные под давлением </w:t>
      </w:r>
      <w:r w:rsidR="00F11D67">
        <w:rPr>
          <w:lang w:val="ru-RU" w:bidi="ru-RU"/>
        </w:rPr>
        <w:t>доказательства</w:t>
      </w:r>
      <w:r w:rsidR="00F11D67" w:rsidRPr="00BF7276">
        <w:rPr>
          <w:lang w:val="ru-RU" w:bidi="ru-RU"/>
        </w:rPr>
        <w:t xml:space="preserve"> </w:t>
      </w:r>
      <w:r w:rsidRPr="00BF7276">
        <w:rPr>
          <w:lang w:val="ru-RU" w:bidi="ru-RU"/>
        </w:rPr>
        <w:t>судебное разбирательство несправедливым. Данная статья гласит:</w:t>
      </w:r>
    </w:p>
    <w:p w:rsidR="000754D2" w:rsidRPr="000F6D1D" w:rsidRDefault="000754D2" w:rsidP="00BF7276">
      <w:pPr>
        <w:pStyle w:val="ECHRParaQuote"/>
        <w:rPr>
          <w:lang w:val="ru-RU"/>
        </w:rPr>
      </w:pPr>
      <w:r w:rsidRPr="00BF7276">
        <w:rPr>
          <w:lang w:val="ru-RU" w:bidi="ru-RU"/>
        </w:rPr>
        <w:t>«При предъявлении... ему какого-либо уголовного обвинения, каждый имеет право на справедливое... разбирательство дела... судом...».</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43</w:t>
      </w:r>
      <w:r w:rsidRPr="00BF7276">
        <w:rPr>
          <w:lang w:val="ru-RU" w:bidi="ru-RU"/>
        </w:rPr>
        <w:fldChar w:fldCharType="end"/>
      </w:r>
      <w:r w:rsidRPr="00BF7276">
        <w:rPr>
          <w:lang w:val="ru-RU" w:bidi="ru-RU"/>
        </w:rPr>
        <w:t xml:space="preserve">.  Власти утверждают, что данная жалоба является явно необоснованной. Суд первой инстанции отклонил утверждения </w:t>
      </w:r>
      <w:r w:rsidR="00AB4B58">
        <w:rPr>
          <w:lang w:val="ru-RU" w:bidi="ru-RU"/>
        </w:rPr>
        <w:br/>
      </w:r>
      <w:r w:rsidRPr="00BF7276">
        <w:rPr>
          <w:lang w:val="ru-RU" w:bidi="ru-RU"/>
        </w:rPr>
        <w:t xml:space="preserve">о </w:t>
      </w:r>
      <w:r w:rsidR="00F11D67">
        <w:rPr>
          <w:lang w:val="ru-RU" w:bidi="ru-RU"/>
        </w:rPr>
        <w:t>жестоком</w:t>
      </w:r>
      <w:r w:rsidR="00F11D67" w:rsidRPr="00BF7276">
        <w:rPr>
          <w:lang w:val="ru-RU" w:bidi="ru-RU"/>
        </w:rPr>
        <w:t xml:space="preserve"> </w:t>
      </w:r>
      <w:r w:rsidRPr="00BF7276">
        <w:rPr>
          <w:lang w:val="ru-RU" w:bidi="ru-RU"/>
        </w:rPr>
        <w:t xml:space="preserve">обращении. Заявитель начал давать показания в феврале 2003 года, что имело место до предполагаемого </w:t>
      </w:r>
      <w:r w:rsidR="00F11D67">
        <w:rPr>
          <w:lang w:val="ru-RU" w:bidi="ru-RU"/>
        </w:rPr>
        <w:t>жестокого</w:t>
      </w:r>
      <w:r w:rsidRPr="00BF7276">
        <w:rPr>
          <w:lang w:val="ru-RU" w:bidi="ru-RU"/>
        </w:rPr>
        <w:t xml:space="preserve"> обращения. Он давал показания только следователям и только в присутствии защитника. На протяжении всего производства [по его делу] заявитель мог свободно изменить или дополнить свои показания.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44</w:t>
      </w:r>
      <w:r w:rsidRPr="00BF7276">
        <w:rPr>
          <w:lang w:val="ru-RU" w:bidi="ru-RU"/>
        </w:rPr>
        <w:fldChar w:fldCharType="end"/>
      </w:r>
      <w:r w:rsidRPr="00BF7276">
        <w:rPr>
          <w:lang w:val="ru-RU" w:bidi="ru-RU"/>
        </w:rPr>
        <w:t xml:space="preserve">.  Заявитель настаивал на своей жалобе, утверждая, что суд отклонил его утверждения о </w:t>
      </w:r>
      <w:r w:rsidR="00F11D67">
        <w:rPr>
          <w:lang w:val="ru-RU" w:bidi="ru-RU"/>
        </w:rPr>
        <w:t xml:space="preserve">жестоком </w:t>
      </w:r>
      <w:r w:rsidRPr="00BF7276">
        <w:rPr>
          <w:lang w:val="ru-RU" w:bidi="ru-RU"/>
        </w:rPr>
        <w:t>обращении перед лицом явных медицинских доказательств, а затем незаконным образом использовал против него признания, полученные под принуждением.</w:t>
      </w:r>
    </w:p>
    <w:p w:rsidR="000754D2" w:rsidRPr="000F6D1D" w:rsidRDefault="000754D2" w:rsidP="00BF7276">
      <w:pPr>
        <w:pStyle w:val="ECHRPara"/>
        <w:rPr>
          <w:lang w:val="ru-RU"/>
        </w:rPr>
      </w:pPr>
      <w:r w:rsidRPr="00BF7276">
        <w:rPr>
          <w:lang w:val="ru-RU" w:bidi="ru-RU"/>
        </w:rPr>
        <w:lastRenderedPageBreak/>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45</w:t>
      </w:r>
      <w:r w:rsidRPr="00BF7276">
        <w:rPr>
          <w:lang w:val="ru-RU" w:bidi="ru-RU"/>
        </w:rPr>
        <w:fldChar w:fldCharType="end"/>
      </w:r>
      <w:r w:rsidRPr="00BF7276">
        <w:rPr>
          <w:lang w:val="ru-RU" w:bidi="ru-RU"/>
        </w:rPr>
        <w:t xml:space="preserve">.  Суд повторяет, что показания, полученные от подсудимого </w:t>
      </w:r>
      <w:r w:rsidR="00AB4B58">
        <w:rPr>
          <w:lang w:val="ru-RU" w:bidi="ru-RU"/>
        </w:rPr>
        <w:br/>
      </w:r>
      <w:r w:rsidRPr="00BF7276">
        <w:rPr>
          <w:lang w:val="ru-RU" w:bidi="ru-RU"/>
        </w:rPr>
        <w:t>с применением пытки, бесчеловечного или унижающего достоинство обращения могут сделать судебное разбирательство в его отношении несправедливым, но только если это повлияло на признание его виновным или на приговор (см. постановление Большой Палаты Европейского Суда по делу «Гефген против Германии»</w:t>
      </w:r>
      <w:r w:rsidRPr="00BF7276">
        <w:rPr>
          <w:i/>
          <w:lang w:val="ru-RU" w:bidi="ru-RU"/>
        </w:rPr>
        <w:t xml:space="preserve"> (Gäfgen v. Germany), </w:t>
      </w:r>
      <w:r w:rsidRPr="00BF7276">
        <w:rPr>
          <w:lang w:val="ru-RU" w:bidi="ru-RU"/>
        </w:rPr>
        <w:t xml:space="preserve">жалоба № 22978/05, пункт 178, ECHR 2010). В настоящем деле нет объективного свидетельства о </w:t>
      </w:r>
      <w:r w:rsidR="00F11D67" w:rsidRPr="00BF7276">
        <w:rPr>
          <w:lang w:val="ru-RU" w:bidi="ru-RU"/>
        </w:rPr>
        <w:t>получен</w:t>
      </w:r>
      <w:r w:rsidR="00F11D67">
        <w:rPr>
          <w:lang w:val="ru-RU" w:bidi="ru-RU"/>
        </w:rPr>
        <w:t>ии</w:t>
      </w:r>
      <w:r w:rsidR="00F11D67" w:rsidRPr="00BF7276">
        <w:rPr>
          <w:lang w:val="ru-RU" w:bidi="ru-RU"/>
        </w:rPr>
        <w:t xml:space="preserve"> </w:t>
      </w:r>
      <w:r w:rsidRPr="00BF7276">
        <w:rPr>
          <w:lang w:val="ru-RU" w:bidi="ru-RU"/>
        </w:rPr>
        <w:t>каких-либо признательных показани</w:t>
      </w:r>
      <w:r w:rsidR="00F11D67">
        <w:rPr>
          <w:lang w:val="ru-RU" w:bidi="ru-RU"/>
        </w:rPr>
        <w:t>й</w:t>
      </w:r>
      <w:r w:rsidRPr="00BF7276">
        <w:rPr>
          <w:lang w:val="ru-RU" w:bidi="ru-RU"/>
        </w:rPr>
        <w:t xml:space="preserve"> от заявителя в г. Новая Ляля.</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46</w:t>
      </w:r>
      <w:r w:rsidRPr="00BF7276">
        <w:rPr>
          <w:lang w:val="ru-RU" w:bidi="ru-RU"/>
        </w:rPr>
        <w:fldChar w:fldCharType="end"/>
      </w:r>
      <w:r w:rsidRPr="00BF7276">
        <w:rPr>
          <w:lang w:val="ru-RU" w:bidi="ru-RU"/>
        </w:rPr>
        <w:t xml:space="preserve">.  Следовательно, в данной части жалоба является явно необоснованной и должна быть отклонена в соответствии </w:t>
      </w:r>
      <w:r w:rsidR="00AB4B58">
        <w:rPr>
          <w:lang w:val="ru-RU" w:bidi="ru-RU"/>
        </w:rPr>
        <w:br/>
      </w:r>
      <w:r w:rsidRPr="00BF7276">
        <w:rPr>
          <w:lang w:val="ru-RU" w:bidi="ru-RU"/>
        </w:rPr>
        <w:t>с подпунктом «а» пункта 3 и пунктом 4 статьи 35 Конвенции.</w:t>
      </w:r>
    </w:p>
    <w:p w:rsidR="000754D2" w:rsidRPr="000F6D1D" w:rsidRDefault="000754D2" w:rsidP="00BF7276">
      <w:pPr>
        <w:pStyle w:val="ECHRHeading1"/>
        <w:rPr>
          <w:lang w:val="ru-RU"/>
        </w:rPr>
      </w:pPr>
      <w:r w:rsidRPr="00BF7276">
        <w:rPr>
          <w:lang w:val="ru-RU" w:bidi="ru-RU"/>
        </w:rPr>
        <w:t>IV.  ПРИМЕНЕНИЕ СТАТЬИ 41 КОНВЕНЦИИ</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47</w:t>
      </w:r>
      <w:r w:rsidRPr="00BF7276">
        <w:rPr>
          <w:lang w:val="ru-RU" w:bidi="ru-RU"/>
        </w:rPr>
        <w:fldChar w:fldCharType="end"/>
      </w:r>
      <w:r w:rsidRPr="00BF7276">
        <w:rPr>
          <w:lang w:val="ru-RU" w:bidi="ru-RU"/>
        </w:rPr>
        <w:t>.  Статья 41 Конвенции предусматривает следующее:</w:t>
      </w:r>
    </w:p>
    <w:p w:rsidR="000754D2" w:rsidRPr="000F6D1D" w:rsidRDefault="000754D2" w:rsidP="00BF7276">
      <w:pPr>
        <w:pStyle w:val="ECHRParaQuote"/>
        <w:keepNext/>
        <w:keepLines/>
        <w:rPr>
          <w:lang w:val="ru-RU"/>
        </w:rPr>
      </w:pPr>
      <w:r w:rsidRPr="00BF7276">
        <w:rPr>
          <w:lang w:val="ru-RU" w:bidi="ru-RU"/>
        </w:rP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0754D2" w:rsidRPr="000F6D1D" w:rsidRDefault="000754D2" w:rsidP="00BF7276">
      <w:pPr>
        <w:pStyle w:val="ECHRHeading2"/>
        <w:rPr>
          <w:lang w:val="ru-RU"/>
        </w:rPr>
      </w:pPr>
      <w:r w:rsidRPr="00BF7276">
        <w:rPr>
          <w:lang w:val="ru-RU" w:bidi="ru-RU"/>
        </w:rPr>
        <w:t>A.  Ущерб</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48</w:t>
      </w:r>
      <w:r w:rsidRPr="00BF7276">
        <w:rPr>
          <w:lang w:val="ru-RU" w:bidi="ru-RU"/>
        </w:rPr>
        <w:fldChar w:fldCharType="end"/>
      </w:r>
      <w:r w:rsidRPr="00BF7276">
        <w:rPr>
          <w:lang w:val="ru-RU" w:bidi="ru-RU"/>
        </w:rPr>
        <w:t>.  Заявитель требовал присудить ему 20 000 евро в качестве компенсации морального вреда.</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49</w:t>
      </w:r>
      <w:r w:rsidRPr="00BF7276">
        <w:rPr>
          <w:lang w:val="ru-RU" w:bidi="ru-RU"/>
        </w:rPr>
        <w:fldChar w:fldCharType="end"/>
      </w:r>
      <w:r w:rsidRPr="00BF7276">
        <w:rPr>
          <w:lang w:val="ru-RU" w:bidi="ru-RU"/>
        </w:rPr>
        <w:t>.  Власти посчитали, что самого лишь факта установления нарушения будет достаточно.</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50</w:t>
      </w:r>
      <w:r w:rsidRPr="00BF7276">
        <w:rPr>
          <w:lang w:val="ru-RU" w:bidi="ru-RU"/>
        </w:rPr>
        <w:fldChar w:fldCharType="end"/>
      </w:r>
      <w:r w:rsidRPr="00BF7276">
        <w:rPr>
          <w:lang w:val="ru-RU" w:bidi="ru-RU"/>
        </w:rPr>
        <w:t>.  Суд присуждает заявителю 20 000 евро в качестве компенсации морального вреда.</w:t>
      </w:r>
    </w:p>
    <w:p w:rsidR="000754D2" w:rsidRPr="000F6D1D" w:rsidRDefault="000754D2" w:rsidP="00BF7276">
      <w:pPr>
        <w:pStyle w:val="ECHRHeading2"/>
        <w:rPr>
          <w:lang w:val="ru-RU"/>
        </w:rPr>
      </w:pPr>
      <w:r w:rsidRPr="00BF7276">
        <w:rPr>
          <w:lang w:val="ru-RU" w:bidi="ru-RU"/>
        </w:rPr>
        <w:t>Б.  Расходы и издержки</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51</w:t>
      </w:r>
      <w:r w:rsidRPr="00BF7276">
        <w:rPr>
          <w:lang w:val="ru-RU" w:bidi="ru-RU"/>
        </w:rPr>
        <w:fldChar w:fldCharType="end"/>
      </w:r>
      <w:r w:rsidRPr="00BF7276">
        <w:rPr>
          <w:lang w:val="ru-RU" w:bidi="ru-RU"/>
        </w:rPr>
        <w:t>.  Заявитель также требовал выплаты 500 евро в качестве возмещения расходов и издержек, понесенных им во время внутригосударственного судебного процесса, и 3 950 евро в качестве возмещения расходов и издержек, понесенных во время рассмотрения жалобы в Европейском Суде.</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52</w:t>
      </w:r>
      <w:r w:rsidRPr="00BF7276">
        <w:rPr>
          <w:lang w:val="ru-RU" w:bidi="ru-RU"/>
        </w:rPr>
        <w:fldChar w:fldCharType="end"/>
      </w:r>
      <w:r w:rsidRPr="00BF7276">
        <w:rPr>
          <w:lang w:val="ru-RU" w:bidi="ru-RU"/>
        </w:rPr>
        <w:t>.  Власти подали возражение на это требование, поскольку заявитель не доказал свои расходы.</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53</w:t>
      </w:r>
      <w:r w:rsidRPr="00BF7276">
        <w:rPr>
          <w:lang w:val="ru-RU" w:bidi="ru-RU"/>
        </w:rPr>
        <w:fldChar w:fldCharType="end"/>
      </w:r>
      <w:r w:rsidRPr="00BF7276">
        <w:rPr>
          <w:lang w:val="ru-RU" w:bidi="ru-RU"/>
        </w:rPr>
        <w:t xml:space="preserve">.  Суд повторяет, что присуждает компенсацию расходов и издержек только если они были действительно понесены </w:t>
      </w:r>
      <w:r w:rsidR="00BA0D37">
        <w:rPr>
          <w:lang w:val="ru-RU" w:bidi="ru-RU"/>
        </w:rPr>
        <w:br/>
      </w:r>
      <w:r w:rsidRPr="00BF7276">
        <w:rPr>
          <w:lang w:val="ru-RU" w:bidi="ru-RU"/>
        </w:rPr>
        <w:t>(см. постановление от 6 ноября 1980 года по делу «Санди Таймс против Соединенного Королевства (№ 1)» (The Sunday Times</w:t>
      </w:r>
      <w:r w:rsidRPr="00BF7276">
        <w:rPr>
          <w:i/>
          <w:lang w:val="ru-RU" w:bidi="ru-RU"/>
        </w:rPr>
        <w:t xml:space="preserve"> v. the United Kingdom (no. 1)) </w:t>
      </w:r>
      <w:r w:rsidRPr="00BF7276">
        <w:rPr>
          <w:lang w:val="ru-RU" w:bidi="ru-RU"/>
        </w:rPr>
        <w:t xml:space="preserve">(статья 50), пункт 23, Series A № 38). </w:t>
      </w:r>
      <w:r w:rsidR="00DB499A">
        <w:rPr>
          <w:lang w:val="ru-RU" w:bidi="ru-RU"/>
        </w:rPr>
        <w:br/>
      </w:r>
      <w:r w:rsidRPr="00BF7276">
        <w:rPr>
          <w:lang w:val="ru-RU" w:bidi="ru-RU"/>
        </w:rPr>
        <w:t xml:space="preserve">В настоящем деле ситуация не обстоит подобным образом. Заявитель не доказал свои расходы, понесенные в рамках разбирательства </w:t>
      </w:r>
      <w:r w:rsidR="00BA0D37">
        <w:rPr>
          <w:lang w:val="ru-RU" w:bidi="ru-RU"/>
        </w:rPr>
        <w:br/>
      </w:r>
      <w:r w:rsidRPr="00BF7276">
        <w:rPr>
          <w:lang w:val="ru-RU" w:bidi="ru-RU"/>
        </w:rPr>
        <w:t xml:space="preserve">на внутригосударственном уровне, и, согласно его договоренностям </w:t>
      </w:r>
      <w:r w:rsidR="00BA0D37">
        <w:rPr>
          <w:lang w:val="ru-RU" w:bidi="ru-RU"/>
        </w:rPr>
        <w:br/>
      </w:r>
      <w:r w:rsidRPr="00BF7276">
        <w:rPr>
          <w:lang w:val="ru-RU" w:bidi="ru-RU"/>
        </w:rPr>
        <w:lastRenderedPageBreak/>
        <w:t xml:space="preserve">с его представителем, расходы, понесенные в рамках разбирательства </w:t>
      </w:r>
      <w:r w:rsidR="00BA0D37">
        <w:rPr>
          <w:lang w:val="ru-RU" w:bidi="ru-RU"/>
        </w:rPr>
        <w:br/>
      </w:r>
      <w:r w:rsidRPr="00BF7276">
        <w:rPr>
          <w:lang w:val="ru-RU" w:bidi="ru-RU"/>
        </w:rPr>
        <w:t>в Европейском Суде, должны были оплачиваться государством, Соответственно, Суд отклоняет данное требование.</w:t>
      </w:r>
    </w:p>
    <w:p w:rsidR="000754D2" w:rsidRPr="000F6D1D" w:rsidRDefault="000754D2" w:rsidP="00BF7276">
      <w:pPr>
        <w:pStyle w:val="ECHRHeading2"/>
        <w:rPr>
          <w:lang w:val="ru-RU"/>
        </w:rPr>
      </w:pPr>
      <w:r w:rsidRPr="00BF7276">
        <w:rPr>
          <w:lang w:val="ru-RU" w:bidi="ru-RU"/>
        </w:rPr>
        <w:t>В.  Проценты за просрочку платежа</w:t>
      </w:r>
    </w:p>
    <w:p w:rsidR="000754D2" w:rsidRPr="000F6D1D" w:rsidRDefault="000754D2" w:rsidP="00BF7276">
      <w:pPr>
        <w:pStyle w:val="ECHRPara"/>
        <w:rPr>
          <w:lang w:val="ru-RU"/>
        </w:rPr>
      </w:pPr>
      <w:r w:rsidRPr="00BF7276">
        <w:rPr>
          <w:lang w:val="ru-RU" w:bidi="ru-RU"/>
        </w:rPr>
        <w:fldChar w:fldCharType="begin"/>
      </w:r>
      <w:r w:rsidRPr="00BF7276">
        <w:rPr>
          <w:lang w:val="ru-RU" w:bidi="ru-RU"/>
        </w:rPr>
        <w:instrText xml:space="preserve"> SEQ level0 \*arabic </w:instrText>
      </w:r>
      <w:r w:rsidRPr="00BF7276">
        <w:rPr>
          <w:lang w:val="ru-RU" w:bidi="ru-RU"/>
        </w:rPr>
        <w:fldChar w:fldCharType="separate"/>
      </w:r>
      <w:r w:rsidR="000F6D1D">
        <w:rPr>
          <w:noProof/>
          <w:lang w:val="ru-RU" w:bidi="ru-RU"/>
        </w:rPr>
        <w:t>54</w:t>
      </w:r>
      <w:r w:rsidRPr="00BF7276">
        <w:rPr>
          <w:lang w:val="ru-RU" w:bidi="ru-RU"/>
        </w:rPr>
        <w:fldChar w:fldCharType="end"/>
      </w:r>
      <w:r w:rsidRPr="00BF7276">
        <w:rPr>
          <w:lang w:val="ru-RU" w:bidi="ru-RU"/>
        </w:rPr>
        <w:t>.  Суд считает приемлемым, что проценты за просрочку платежа должны быть установлены в размере, равном предельной учетной ставке Европейского Центрального банка, плюс три процентных пункта.</w:t>
      </w:r>
    </w:p>
    <w:p w:rsidR="000754D2" w:rsidRPr="000F6D1D" w:rsidRDefault="000754D2" w:rsidP="00BF7276">
      <w:pPr>
        <w:pStyle w:val="ECHRTitle1"/>
        <w:rPr>
          <w:lang w:val="ru-RU"/>
        </w:rPr>
      </w:pPr>
      <w:r w:rsidRPr="00BF7276">
        <w:rPr>
          <w:lang w:val="ru-RU" w:bidi="ru-RU"/>
        </w:rPr>
        <w:t>ПО ЭТИМ ОСНОВАНИЯМ СУД ЕДИНОГЛАСНО:</w:t>
      </w:r>
    </w:p>
    <w:p w:rsidR="000754D2" w:rsidRPr="000F6D1D" w:rsidRDefault="000754D2" w:rsidP="00BF7276">
      <w:pPr>
        <w:pStyle w:val="JuList"/>
        <w:rPr>
          <w:lang w:val="ru-RU"/>
        </w:rPr>
      </w:pPr>
      <w:r w:rsidRPr="00BF7276">
        <w:rPr>
          <w:lang w:val="ru-RU" w:bidi="ru-RU"/>
        </w:rPr>
        <w:t>1.  </w:t>
      </w:r>
      <w:r w:rsidRPr="00BF7276">
        <w:rPr>
          <w:i/>
          <w:lang w:val="ru-RU" w:bidi="ru-RU"/>
        </w:rPr>
        <w:t xml:space="preserve">признал </w:t>
      </w:r>
      <w:r w:rsidRPr="00BF7276">
        <w:rPr>
          <w:lang w:val="ru-RU" w:bidi="ru-RU"/>
        </w:rPr>
        <w:t xml:space="preserve">жалобы о жестоком обращении и неэффективном расследовании по факту жестокого обращения приемлемыми, </w:t>
      </w:r>
      <w:r w:rsidR="00DB499A">
        <w:rPr>
          <w:lang w:val="ru-RU" w:bidi="ru-RU"/>
        </w:rPr>
        <w:br/>
      </w:r>
      <w:r w:rsidRPr="00BF7276">
        <w:rPr>
          <w:lang w:val="ru-RU" w:bidi="ru-RU"/>
        </w:rPr>
        <w:t>а жалобу в остальной части — неприемлемой;</w:t>
      </w:r>
    </w:p>
    <w:p w:rsidR="000754D2" w:rsidRPr="000F6D1D" w:rsidRDefault="000754D2" w:rsidP="00BF7276">
      <w:pPr>
        <w:pStyle w:val="JuList"/>
        <w:ind w:left="0" w:firstLine="0"/>
        <w:rPr>
          <w:lang w:val="ru-RU"/>
        </w:rPr>
      </w:pPr>
    </w:p>
    <w:p w:rsidR="000754D2" w:rsidRPr="000F6D1D" w:rsidRDefault="000754D2" w:rsidP="00BF7276">
      <w:pPr>
        <w:pStyle w:val="JuList"/>
        <w:rPr>
          <w:lang w:val="ru-RU"/>
        </w:rPr>
      </w:pPr>
      <w:r w:rsidRPr="00BF7276">
        <w:rPr>
          <w:lang w:val="ru-RU" w:bidi="ru-RU"/>
        </w:rPr>
        <w:t>2.  </w:t>
      </w:r>
      <w:r w:rsidRPr="00BF7276">
        <w:rPr>
          <w:i/>
          <w:lang w:val="ru-RU" w:bidi="ru-RU"/>
        </w:rPr>
        <w:t>постановил</w:t>
      </w:r>
      <w:r w:rsidRPr="00BF7276">
        <w:rPr>
          <w:lang w:val="ru-RU" w:bidi="ru-RU"/>
        </w:rPr>
        <w:t>, что имело место нарушение статьи 3 Конвенции;</w:t>
      </w:r>
    </w:p>
    <w:p w:rsidR="000754D2" w:rsidRPr="000F6D1D" w:rsidRDefault="000754D2" w:rsidP="00BF7276">
      <w:pPr>
        <w:pStyle w:val="JuList"/>
        <w:rPr>
          <w:lang w:val="ru-RU"/>
        </w:rPr>
      </w:pPr>
    </w:p>
    <w:p w:rsidR="000754D2" w:rsidRPr="000F6D1D" w:rsidRDefault="000754D2" w:rsidP="00BF7276">
      <w:pPr>
        <w:pStyle w:val="JuList"/>
        <w:rPr>
          <w:lang w:val="ru-RU"/>
        </w:rPr>
      </w:pPr>
      <w:r w:rsidRPr="00BF7276">
        <w:rPr>
          <w:lang w:val="ru-RU" w:bidi="ru-RU"/>
        </w:rPr>
        <w:t>3.  </w:t>
      </w:r>
      <w:r w:rsidRPr="00BF7276">
        <w:rPr>
          <w:i/>
          <w:lang w:val="ru-RU" w:bidi="ru-RU"/>
        </w:rPr>
        <w:t>постановил:</w:t>
      </w:r>
    </w:p>
    <w:p w:rsidR="000754D2" w:rsidRPr="000F6D1D" w:rsidRDefault="000754D2" w:rsidP="00BF7276">
      <w:pPr>
        <w:pStyle w:val="JuLista"/>
        <w:rPr>
          <w:lang w:val="ru-RU"/>
        </w:rPr>
      </w:pPr>
      <w:r w:rsidRPr="00BF7276">
        <w:rPr>
          <w:lang w:val="ru-RU" w:bidi="ru-RU"/>
        </w:rPr>
        <w:t xml:space="preserve">(a) что Власти государства-ответчика обязаны в течение трех месяцев выплатить заявителю компенсацию морального вреда </w:t>
      </w:r>
      <w:r w:rsidR="00BA0D37">
        <w:rPr>
          <w:lang w:val="ru-RU" w:bidi="ru-RU"/>
        </w:rPr>
        <w:br/>
      </w:r>
      <w:r w:rsidRPr="00BF7276">
        <w:rPr>
          <w:lang w:val="ru-RU" w:bidi="ru-RU"/>
        </w:rPr>
        <w:t>в размере 20 000 (двадцать тысяч) евро в валюте государства-ответчика по курсу на день выплаты;</w:t>
      </w:r>
    </w:p>
    <w:p w:rsidR="000754D2" w:rsidRPr="000F6D1D" w:rsidRDefault="000754D2" w:rsidP="00BF7276">
      <w:pPr>
        <w:pStyle w:val="JuLista"/>
        <w:rPr>
          <w:lang w:val="ru-RU"/>
        </w:rPr>
      </w:pPr>
      <w:r w:rsidRPr="00BF7276">
        <w:rPr>
          <w:lang w:val="ru-RU" w:bidi="ru-RU"/>
        </w:rPr>
        <w:t>(б) что с момента истечения вышеуказанного трехмесячного срока до момента выплаты компенсации на вышеуказанную сумму будут начисляться простые проценты в размере, равном предельной учетной ставке Европейского Центрального Банка в течение периода просрочки, плюс три процентных пункта;</w:t>
      </w:r>
    </w:p>
    <w:p w:rsidR="000754D2" w:rsidRPr="000F6D1D" w:rsidRDefault="000754D2" w:rsidP="00BF7276">
      <w:pPr>
        <w:pStyle w:val="JuList"/>
        <w:rPr>
          <w:lang w:val="ru-RU"/>
        </w:rPr>
      </w:pPr>
    </w:p>
    <w:p w:rsidR="004D0EC7" w:rsidRPr="000F6D1D" w:rsidRDefault="000754D2" w:rsidP="00BF7276">
      <w:pPr>
        <w:pStyle w:val="ECHRPara"/>
        <w:rPr>
          <w:lang w:val="ru-RU"/>
        </w:rPr>
      </w:pPr>
      <w:r w:rsidRPr="00BF7276">
        <w:rPr>
          <w:lang w:val="ru-RU" w:bidi="ru-RU"/>
        </w:rPr>
        <w:t>4.  </w:t>
      </w:r>
      <w:r w:rsidRPr="00BF7276">
        <w:rPr>
          <w:i/>
          <w:lang w:val="ru-RU" w:bidi="ru-RU"/>
        </w:rPr>
        <w:t xml:space="preserve">отклонил </w:t>
      </w:r>
      <w:r w:rsidRPr="00BF7276">
        <w:rPr>
          <w:lang w:val="ru-RU" w:bidi="ru-RU"/>
        </w:rPr>
        <w:t>остальную часть требований заявителя о справедливой компенсации.</w:t>
      </w:r>
    </w:p>
    <w:p w:rsidR="008E3A08" w:rsidRPr="000F6D1D" w:rsidRDefault="00475200" w:rsidP="00BF7276">
      <w:pPr>
        <w:pStyle w:val="JuParaLast"/>
        <w:rPr>
          <w:lang w:val="ru-RU"/>
        </w:rPr>
      </w:pPr>
      <w:r w:rsidRPr="00BF7276">
        <w:rPr>
          <w:lang w:val="ru-RU" w:bidi="ru-RU"/>
        </w:rPr>
        <w:t>Со</w:t>
      </w:r>
      <w:r w:rsidR="00BA0D37">
        <w:rPr>
          <w:lang w:val="ru-RU" w:bidi="ru-RU"/>
        </w:rPr>
        <w:t>ставлено</w:t>
      </w:r>
      <w:r w:rsidRPr="00BF7276">
        <w:rPr>
          <w:lang w:val="ru-RU" w:bidi="ru-RU"/>
        </w:rPr>
        <w:t xml:space="preserve"> на английском языке; уведомление о постановлении направлено в письменном виде 3 декабря 2019 года в соответствии </w:t>
      </w:r>
      <w:r w:rsidR="00DB499A">
        <w:rPr>
          <w:lang w:val="ru-RU" w:bidi="ru-RU"/>
        </w:rPr>
        <w:br/>
      </w:r>
      <w:bookmarkStart w:id="6" w:name="_GoBack"/>
      <w:bookmarkEnd w:id="6"/>
      <w:r w:rsidRPr="00BF7276">
        <w:rPr>
          <w:lang w:val="ru-RU" w:bidi="ru-RU"/>
        </w:rPr>
        <w:t>с пунктами 2 и 3 правила 77 Регламента Суда.</w:t>
      </w:r>
    </w:p>
    <w:p w:rsidR="001C055B" w:rsidRPr="000F6D1D" w:rsidRDefault="00FC7B2E" w:rsidP="00BF7276">
      <w:pPr>
        <w:pStyle w:val="JuSigned"/>
        <w:rPr>
          <w:lang w:val="ru-RU"/>
        </w:rPr>
      </w:pPr>
      <w:r w:rsidRPr="00BF7276">
        <w:rPr>
          <w:lang w:val="ru-RU" w:bidi="ru-RU"/>
        </w:rPr>
        <w:tab/>
        <w:t>Стефен Филлипс</w:t>
      </w:r>
      <w:r w:rsidRPr="00BF7276">
        <w:rPr>
          <w:lang w:val="ru-RU" w:bidi="ru-RU"/>
        </w:rPr>
        <w:tab/>
        <w:t>Алина Полачкова</w:t>
      </w:r>
      <w:r w:rsidRPr="00BF7276">
        <w:rPr>
          <w:lang w:val="ru-RU" w:bidi="ru-RU"/>
        </w:rPr>
        <w:br/>
      </w:r>
      <w:r w:rsidRPr="00BF7276">
        <w:rPr>
          <w:lang w:val="ru-RU" w:bidi="ru-RU"/>
        </w:rPr>
        <w:tab/>
        <w:t>Секретарь</w:t>
      </w:r>
      <w:r w:rsidRPr="00BF7276">
        <w:rPr>
          <w:lang w:val="ru-RU" w:bidi="ru-RU"/>
        </w:rPr>
        <w:tab/>
        <w:t>Председатель</w:t>
      </w:r>
    </w:p>
    <w:sectPr w:rsidR="001C055B" w:rsidRPr="000F6D1D" w:rsidSect="00BA0D37">
      <w:headerReference w:type="even" r:id="rId15"/>
      <w:headerReference w:type="default" r:id="rId16"/>
      <w:footerReference w:type="even" r:id="rId17"/>
      <w:footerReference w:type="default" r:id="rId18"/>
      <w:footnotePr>
        <w:numRestart w:val="eachSect"/>
      </w:footnotePr>
      <w:pgSz w:w="11906" w:h="16838" w:code="9"/>
      <w:pgMar w:top="1701" w:right="2274" w:bottom="1701" w:left="2274" w:header="993"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2C5" w:rsidRDefault="008652C5">
      <w:r>
        <w:separator/>
      </w:r>
    </w:p>
  </w:endnote>
  <w:endnote w:type="continuationSeparator" w:id="0">
    <w:p w:rsidR="008652C5" w:rsidRDefault="0086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D2" w:rsidRPr="00150BFA" w:rsidRDefault="000754D2" w:rsidP="0020718E">
    <w:pPr>
      <w:jc w:val="center"/>
    </w:pPr>
    <w:r>
      <w:rPr>
        <w:noProof/>
        <w:lang w:val="ru-RU" w:eastAsia="ru-RU"/>
      </w:rPr>
      <w:drawing>
        <wp:inline distT="0" distB="0" distL="0" distR="0" wp14:anchorId="23852728" wp14:editId="463BF7D5">
          <wp:extent cx="771525" cy="619125"/>
          <wp:effectExtent l="0" t="0" r="9525" b="9525"/>
          <wp:docPr id="33" name="Picture 3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8410D" w:rsidRPr="00085457" w:rsidRDefault="00DB499A" w:rsidP="00AF12C5">
    <w:pPr>
      <w:pStyle w:val="af2"/>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Default="00DB499A">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0B7195" w:rsidRDefault="00DB499A" w:rsidP="00AF12C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2C5" w:rsidRPr="00085457" w:rsidRDefault="008652C5" w:rsidP="0098410D">
      <w:r w:rsidRPr="00085457">
        <w:separator/>
      </w:r>
    </w:p>
  </w:footnote>
  <w:footnote w:type="continuationSeparator" w:id="0">
    <w:p w:rsidR="008652C5" w:rsidRPr="00085457" w:rsidRDefault="008652C5" w:rsidP="0098410D">
      <w:r w:rsidRPr="000854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D2" w:rsidRPr="00A45145" w:rsidRDefault="000754D2" w:rsidP="00A45145">
    <w:pPr>
      <w:jc w:val="center"/>
    </w:pPr>
    <w:r>
      <w:rPr>
        <w:noProof/>
        <w:lang w:val="ru-RU" w:eastAsia="ru-RU"/>
      </w:rPr>
      <w:drawing>
        <wp:inline distT="0" distB="0" distL="0" distR="0" wp14:anchorId="030434B5" wp14:editId="5366A2EC">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085457" w:rsidRDefault="00DB499A"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D2" w:rsidRPr="00A45145" w:rsidRDefault="000754D2" w:rsidP="00A45145">
    <w:pPr>
      <w:jc w:val="center"/>
    </w:pPr>
    <w:r>
      <w:rPr>
        <w:noProof/>
        <w:lang w:val="ru-RU" w:eastAsia="ru-RU"/>
      </w:rPr>
      <w:drawing>
        <wp:inline distT="0" distB="0" distL="0" distR="0" wp14:anchorId="059F791B" wp14:editId="51F5A24D">
          <wp:extent cx="2962275" cy="1219200"/>
          <wp:effectExtent l="0" t="0" r="9525" b="0"/>
          <wp:docPr id="31" name="Picture 3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085457" w:rsidRDefault="00DB499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0F6D1D" w:rsidRDefault="000754D2" w:rsidP="004D0EC7">
    <w:pPr>
      <w:pStyle w:val="ECHRHeader"/>
      <w:rPr>
        <w:lang w:val="ru-RU"/>
      </w:rPr>
    </w:pPr>
    <w:r>
      <w:rPr>
        <w:rStyle w:val="aff7"/>
        <w:lang w:val="ru-RU" w:bidi="ru-RU"/>
      </w:rPr>
      <w:fldChar w:fldCharType="begin"/>
    </w:r>
    <w:r>
      <w:rPr>
        <w:rStyle w:val="aff7"/>
        <w:lang w:val="ru-RU" w:bidi="ru-RU"/>
      </w:rPr>
      <w:instrText xml:space="preserve"> PAGE </w:instrText>
    </w:r>
    <w:r>
      <w:rPr>
        <w:rStyle w:val="aff7"/>
        <w:lang w:val="ru-RU" w:bidi="ru-RU"/>
      </w:rPr>
      <w:fldChar w:fldCharType="separate"/>
    </w:r>
    <w:r w:rsidR="00DB499A">
      <w:rPr>
        <w:rStyle w:val="aff7"/>
        <w:noProof/>
        <w:lang w:val="ru-RU" w:bidi="ru-RU"/>
      </w:rPr>
      <w:t>8</w:t>
    </w:r>
    <w:r>
      <w:rPr>
        <w:rStyle w:val="aff7"/>
        <w:lang w:val="ru-RU" w:bidi="ru-RU"/>
      </w:rPr>
      <w:fldChar w:fldCharType="end"/>
    </w:r>
    <w:r>
      <w:rPr>
        <w:lang w:val="ru-RU" w:bidi="ru-RU"/>
      </w:rPr>
      <w:tab/>
      <w:t>ПОСТАНОВЛЕНИЕ ПО ДЕЛУ «КАЛАШНИКОВ против РОССИИ»</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0F6D1D" w:rsidRDefault="000754D2" w:rsidP="00882CD5">
    <w:pPr>
      <w:pStyle w:val="ECHRHeader"/>
      <w:rPr>
        <w:lang w:val="ru-RU"/>
      </w:rPr>
    </w:pPr>
    <w:r>
      <w:rPr>
        <w:lang w:val="ru-RU" w:bidi="ru-RU"/>
      </w:rPr>
      <w:tab/>
      <w:t>ПОСТАНОВЛЕНИЕ ПО ДЕЛУ «КАЛАШНИКОВ против РОССИИ»</w:t>
    </w:r>
    <w:r>
      <w:rPr>
        <w:lang w:val="ru-RU" w:bidi="ru-RU"/>
      </w:rPr>
      <w:tab/>
    </w:r>
    <w:r>
      <w:rPr>
        <w:rStyle w:val="aff7"/>
        <w:lang w:val="ru-RU" w:bidi="ru-RU"/>
      </w:rPr>
      <w:fldChar w:fldCharType="begin"/>
    </w:r>
    <w:r>
      <w:rPr>
        <w:rStyle w:val="aff7"/>
        <w:lang w:val="ru-RU" w:bidi="ru-RU"/>
      </w:rPr>
      <w:instrText xml:space="preserve"> PAGE </w:instrText>
    </w:r>
    <w:r>
      <w:rPr>
        <w:rStyle w:val="aff7"/>
        <w:lang w:val="ru-RU" w:bidi="ru-RU"/>
      </w:rPr>
      <w:fldChar w:fldCharType="separate"/>
    </w:r>
    <w:r w:rsidR="00DB499A">
      <w:rPr>
        <w:rStyle w:val="aff7"/>
        <w:noProof/>
        <w:lang w:val="ru-RU" w:bidi="ru-RU"/>
      </w:rPr>
      <w:t>9</w:t>
    </w:r>
    <w:r>
      <w:rPr>
        <w:rStyle w:val="aff7"/>
        <w:lang w:val="ru-RU" w:bidi="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a"/>
      <w:lvlText w:val="%1."/>
      <w:lvlJc w:val="left"/>
      <w:pPr>
        <w:tabs>
          <w:tab w:val="num" w:pos="360"/>
        </w:tabs>
        <w:ind w:left="360" w:hanging="360"/>
      </w:pPr>
    </w:lvl>
  </w:abstractNum>
  <w:abstractNum w:abstractNumId="9" w15:restartNumberingAfterBreak="0">
    <w:nsid w:val="0C641157"/>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0" w15:restartNumberingAfterBreak="0">
    <w:nsid w:val="1AA96CEA"/>
    <w:multiLevelType w:val="multilevel"/>
    <w:tmpl w:val="040C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FD1241"/>
    <w:multiLevelType w:val="hybridMultilevel"/>
    <w:tmpl w:val="F6D86CC2"/>
    <w:lvl w:ilvl="0" w:tplc="CF628FBA">
      <w:start w:val="1"/>
      <w:numFmt w:val="bullet"/>
      <w:pStyle w:val="a1"/>
      <w:lvlText w:val=""/>
      <w:lvlJc w:val="left"/>
      <w:pPr>
        <w:tabs>
          <w:tab w:val="num" w:pos="851"/>
        </w:tabs>
        <w:ind w:left="568" w:firstLine="0"/>
      </w:pPr>
      <w:rPr>
        <w:rFonts w:ascii="Wingdings" w:hAnsi="Wingdings" w:hint="default"/>
        <w:color w:val="808080"/>
        <w:sz w:val="16"/>
      </w:rPr>
    </w:lvl>
    <w:lvl w:ilvl="1" w:tplc="51080B70" w:tentative="1">
      <w:start w:val="1"/>
      <w:numFmt w:val="bullet"/>
      <w:lvlText w:val="o"/>
      <w:lvlJc w:val="left"/>
      <w:pPr>
        <w:tabs>
          <w:tab w:val="num" w:pos="1724"/>
        </w:tabs>
        <w:ind w:left="1724" w:hanging="360"/>
      </w:pPr>
      <w:rPr>
        <w:rFonts w:ascii="Courier New" w:hAnsi="Courier New" w:cs="Courier New" w:hint="default"/>
      </w:rPr>
    </w:lvl>
    <w:lvl w:ilvl="2" w:tplc="06CAC2AC" w:tentative="1">
      <w:start w:val="1"/>
      <w:numFmt w:val="bullet"/>
      <w:lvlText w:val=""/>
      <w:lvlJc w:val="left"/>
      <w:pPr>
        <w:tabs>
          <w:tab w:val="num" w:pos="2444"/>
        </w:tabs>
        <w:ind w:left="2444" w:hanging="360"/>
      </w:pPr>
      <w:rPr>
        <w:rFonts w:ascii="Wingdings" w:hAnsi="Wingdings" w:hint="default"/>
      </w:rPr>
    </w:lvl>
    <w:lvl w:ilvl="3" w:tplc="DC3210E6" w:tentative="1">
      <w:start w:val="1"/>
      <w:numFmt w:val="bullet"/>
      <w:lvlText w:val=""/>
      <w:lvlJc w:val="left"/>
      <w:pPr>
        <w:tabs>
          <w:tab w:val="num" w:pos="3164"/>
        </w:tabs>
        <w:ind w:left="3164" w:hanging="360"/>
      </w:pPr>
      <w:rPr>
        <w:rFonts w:ascii="Symbol" w:hAnsi="Symbol" w:hint="default"/>
      </w:rPr>
    </w:lvl>
    <w:lvl w:ilvl="4" w:tplc="89DAFF9C" w:tentative="1">
      <w:start w:val="1"/>
      <w:numFmt w:val="bullet"/>
      <w:lvlText w:val="o"/>
      <w:lvlJc w:val="left"/>
      <w:pPr>
        <w:tabs>
          <w:tab w:val="num" w:pos="3884"/>
        </w:tabs>
        <w:ind w:left="3884" w:hanging="360"/>
      </w:pPr>
      <w:rPr>
        <w:rFonts w:ascii="Courier New" w:hAnsi="Courier New" w:cs="Courier New" w:hint="default"/>
      </w:rPr>
    </w:lvl>
    <w:lvl w:ilvl="5" w:tplc="9F6A44EE" w:tentative="1">
      <w:start w:val="1"/>
      <w:numFmt w:val="bullet"/>
      <w:lvlText w:val=""/>
      <w:lvlJc w:val="left"/>
      <w:pPr>
        <w:tabs>
          <w:tab w:val="num" w:pos="4604"/>
        </w:tabs>
        <w:ind w:left="4604" w:hanging="360"/>
      </w:pPr>
      <w:rPr>
        <w:rFonts w:ascii="Wingdings" w:hAnsi="Wingdings" w:hint="default"/>
      </w:rPr>
    </w:lvl>
    <w:lvl w:ilvl="6" w:tplc="D188EBF2" w:tentative="1">
      <w:start w:val="1"/>
      <w:numFmt w:val="bullet"/>
      <w:lvlText w:val=""/>
      <w:lvlJc w:val="left"/>
      <w:pPr>
        <w:tabs>
          <w:tab w:val="num" w:pos="5324"/>
        </w:tabs>
        <w:ind w:left="5324" w:hanging="360"/>
      </w:pPr>
      <w:rPr>
        <w:rFonts w:ascii="Symbol" w:hAnsi="Symbol" w:hint="default"/>
      </w:rPr>
    </w:lvl>
    <w:lvl w:ilvl="7" w:tplc="4B963160" w:tentative="1">
      <w:start w:val="1"/>
      <w:numFmt w:val="bullet"/>
      <w:lvlText w:val="o"/>
      <w:lvlJc w:val="left"/>
      <w:pPr>
        <w:tabs>
          <w:tab w:val="num" w:pos="6044"/>
        </w:tabs>
        <w:ind w:left="6044" w:hanging="360"/>
      </w:pPr>
      <w:rPr>
        <w:rFonts w:ascii="Courier New" w:hAnsi="Courier New" w:cs="Courier New" w:hint="default"/>
      </w:rPr>
    </w:lvl>
    <w:lvl w:ilvl="8" w:tplc="B580A780"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C970851"/>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num w:numId="1">
    <w:abstractNumId w:val="12"/>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16"/>
  </w:num>
  <w:num w:numId="7">
    <w:abstractNumId w:val="9"/>
  </w:num>
  <w:num w:numId="8">
    <w:abstractNumId w:val="6"/>
  </w:num>
  <w:num w:numId="9">
    <w:abstractNumId w:val="14"/>
  </w:num>
  <w:num w:numId="10">
    <w:abstractNumId w:val="13"/>
  </w:num>
  <w:num w:numId="11">
    <w:abstractNumId w:val="11"/>
  </w:num>
  <w:num w:numId="12">
    <w:abstractNumId w:val="10"/>
  </w:num>
  <w:num w:numId="13">
    <w:abstractNumId w:val="7"/>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5"/>
  </w:num>
  <w:num w:numId="23">
    <w:abstractNumId w:val="1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EMM" w:val="0"/>
    <w:docVar w:name="NBEMMDOC" w:val="0"/>
  </w:docVars>
  <w:rsids>
    <w:rsidRoot w:val="000754D2"/>
    <w:rsid w:val="000754D2"/>
    <w:rsid w:val="000861AB"/>
    <w:rsid w:val="000E5B39"/>
    <w:rsid w:val="000F6D1D"/>
    <w:rsid w:val="00124DE3"/>
    <w:rsid w:val="00136308"/>
    <w:rsid w:val="00156729"/>
    <w:rsid w:val="00157F80"/>
    <w:rsid w:val="001C1100"/>
    <w:rsid w:val="001E572E"/>
    <w:rsid w:val="00231BCF"/>
    <w:rsid w:val="002F6543"/>
    <w:rsid w:val="003511B7"/>
    <w:rsid w:val="00437B68"/>
    <w:rsid w:val="0047248B"/>
    <w:rsid w:val="00475200"/>
    <w:rsid w:val="00487FC0"/>
    <w:rsid w:val="004E0523"/>
    <w:rsid w:val="00547158"/>
    <w:rsid w:val="005F0781"/>
    <w:rsid w:val="007A2A05"/>
    <w:rsid w:val="007A736A"/>
    <w:rsid w:val="00856513"/>
    <w:rsid w:val="008652C5"/>
    <w:rsid w:val="00880D6F"/>
    <w:rsid w:val="008B2724"/>
    <w:rsid w:val="00915EA7"/>
    <w:rsid w:val="009D7FDA"/>
    <w:rsid w:val="00A74E8A"/>
    <w:rsid w:val="00AA00AF"/>
    <w:rsid w:val="00AB4B58"/>
    <w:rsid w:val="00B072FE"/>
    <w:rsid w:val="00B85A55"/>
    <w:rsid w:val="00B96594"/>
    <w:rsid w:val="00BA0D37"/>
    <w:rsid w:val="00BB3A2E"/>
    <w:rsid w:val="00BF7276"/>
    <w:rsid w:val="00C73781"/>
    <w:rsid w:val="00D41F89"/>
    <w:rsid w:val="00D712BD"/>
    <w:rsid w:val="00D73BA5"/>
    <w:rsid w:val="00DA6958"/>
    <w:rsid w:val="00DB499A"/>
    <w:rsid w:val="00DF1A7B"/>
    <w:rsid w:val="00E52622"/>
    <w:rsid w:val="00E65D37"/>
    <w:rsid w:val="00EA0E2B"/>
    <w:rsid w:val="00EB3288"/>
    <w:rsid w:val="00F11D67"/>
    <w:rsid w:val="00F50A9B"/>
    <w:rsid w:val="00F96086"/>
    <w:rsid w:val="00FC7B2E"/>
    <w:rsid w:val="00FF7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EF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semiHidden/>
    <w:rsid w:val="00D73BA5"/>
    <w:pPr>
      <w:jc w:val="both"/>
    </w:pPr>
    <w:rPr>
      <w:rFonts w:eastAsiaTheme="minorEastAsia"/>
      <w:sz w:val="24"/>
      <w:lang w:val="en-GB"/>
    </w:rPr>
  </w:style>
  <w:style w:type="paragraph" w:styleId="1">
    <w:name w:val="heading 1"/>
    <w:basedOn w:val="a2"/>
    <w:next w:val="a2"/>
    <w:link w:val="10"/>
    <w:uiPriority w:val="99"/>
    <w:semiHidden/>
    <w:rsid w:val="00D73BA5"/>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D73BA5"/>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D73BA5"/>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D73BA5"/>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BF7276"/>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D73BA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BF7276"/>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BF7276"/>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BF7276"/>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D73BA5"/>
    <w:rPr>
      <w:rFonts w:ascii="Tahoma" w:hAnsi="Tahoma" w:cs="Tahoma"/>
      <w:sz w:val="16"/>
      <w:szCs w:val="16"/>
    </w:rPr>
  </w:style>
  <w:style w:type="character" w:customStyle="1" w:styleId="a7">
    <w:name w:val="Текст выноски Знак"/>
    <w:basedOn w:val="a3"/>
    <w:link w:val="a6"/>
    <w:uiPriority w:val="99"/>
    <w:semiHidden/>
    <w:rsid w:val="00D73BA5"/>
    <w:rPr>
      <w:rFonts w:ascii="Tahoma" w:eastAsiaTheme="minorEastAsia" w:hAnsi="Tahoma" w:cs="Tahoma"/>
      <w:sz w:val="16"/>
      <w:szCs w:val="16"/>
      <w:lang w:val="en-GB"/>
    </w:rPr>
  </w:style>
  <w:style w:type="character" w:styleId="a8">
    <w:name w:val="Book Title"/>
    <w:uiPriority w:val="99"/>
    <w:semiHidden/>
    <w:qFormat/>
    <w:rsid w:val="00BF7276"/>
    <w:rPr>
      <w:i/>
      <w:iCs/>
      <w:smallCaps/>
      <w:spacing w:val="5"/>
    </w:rPr>
  </w:style>
  <w:style w:type="paragraph" w:customStyle="1" w:styleId="ECHRHeader">
    <w:name w:val="ECHR_Header"/>
    <w:aliases w:val="Ju_Header"/>
    <w:basedOn w:val="a9"/>
    <w:uiPriority w:val="4"/>
    <w:qFormat/>
    <w:rsid w:val="00BF7276"/>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BF7276"/>
  </w:style>
  <w:style w:type="character" w:styleId="aa">
    <w:name w:val="Strong"/>
    <w:uiPriority w:val="99"/>
    <w:semiHidden/>
    <w:qFormat/>
    <w:rsid w:val="00BF7276"/>
    <w:rPr>
      <w:b/>
      <w:bCs/>
    </w:rPr>
  </w:style>
  <w:style w:type="paragraph" w:styleId="ab">
    <w:name w:val="No Spacing"/>
    <w:basedOn w:val="a2"/>
    <w:link w:val="ac"/>
    <w:semiHidden/>
    <w:qFormat/>
    <w:rsid w:val="00BF7276"/>
    <w:rPr>
      <w:sz w:val="22"/>
      <w:lang w:val="en-US"/>
    </w:rPr>
  </w:style>
  <w:style w:type="character" w:customStyle="1" w:styleId="ac">
    <w:name w:val="Без интервала Знак"/>
    <w:basedOn w:val="a3"/>
    <w:link w:val="ab"/>
    <w:semiHidden/>
    <w:rsid w:val="00BF7276"/>
    <w:rPr>
      <w:rFonts w:eastAsiaTheme="minorEastAsia"/>
    </w:rPr>
  </w:style>
  <w:style w:type="paragraph" w:customStyle="1" w:styleId="ECHRParaQuote">
    <w:name w:val="ECHR_Para_Quote"/>
    <w:aliases w:val="Ju_Quot"/>
    <w:basedOn w:val="a2"/>
    <w:uiPriority w:val="14"/>
    <w:qFormat/>
    <w:rsid w:val="00BF7276"/>
    <w:pPr>
      <w:spacing w:before="120" w:after="120"/>
      <w:ind w:left="425" w:firstLine="142"/>
    </w:pPr>
    <w:rPr>
      <w:sz w:val="20"/>
    </w:rPr>
  </w:style>
  <w:style w:type="paragraph" w:customStyle="1" w:styleId="JuParaSub">
    <w:name w:val="Ju_Para_Sub"/>
    <w:basedOn w:val="ECHRPara"/>
    <w:uiPriority w:val="13"/>
    <w:qFormat/>
    <w:rsid w:val="00BF7276"/>
    <w:pPr>
      <w:ind w:left="284"/>
    </w:pPr>
  </w:style>
  <w:style w:type="paragraph" w:customStyle="1" w:styleId="OpiParaSub">
    <w:name w:val="Opi_Para_Sub"/>
    <w:basedOn w:val="JuParaSub"/>
    <w:uiPriority w:val="47"/>
    <w:qFormat/>
    <w:rsid w:val="00BF7276"/>
  </w:style>
  <w:style w:type="paragraph" w:customStyle="1" w:styleId="OpiQuot">
    <w:name w:val="Opi_Quot"/>
    <w:basedOn w:val="ECHRParaQuote"/>
    <w:uiPriority w:val="48"/>
    <w:qFormat/>
    <w:rsid w:val="00BF7276"/>
  </w:style>
  <w:style w:type="paragraph" w:customStyle="1" w:styleId="OpiQuotSub">
    <w:name w:val="Opi_Quot_Sub"/>
    <w:basedOn w:val="JuQuotSub"/>
    <w:uiPriority w:val="49"/>
    <w:qFormat/>
    <w:rsid w:val="00BF7276"/>
  </w:style>
  <w:style w:type="paragraph" w:customStyle="1" w:styleId="ECHRTitleCentre3">
    <w:name w:val="ECHR_Title_Centre_3"/>
    <w:aliases w:val="Ju_H_Article"/>
    <w:basedOn w:val="a2"/>
    <w:next w:val="ECHRParaQuote"/>
    <w:uiPriority w:val="27"/>
    <w:qFormat/>
    <w:rsid w:val="00BF7276"/>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BF7276"/>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BF7276"/>
    <w:pPr>
      <w:ind w:left="567"/>
    </w:pPr>
  </w:style>
  <w:style w:type="paragraph" w:customStyle="1" w:styleId="ECHRTitle1">
    <w:name w:val="ECHR_Title_1"/>
    <w:aliases w:val="Ju_H_Head"/>
    <w:basedOn w:val="a2"/>
    <w:next w:val="ECHRPara"/>
    <w:uiPriority w:val="18"/>
    <w:qFormat/>
    <w:rsid w:val="00BF7276"/>
    <w:pPr>
      <w:keepNext/>
      <w:keepLines/>
      <w:spacing w:before="720" w:after="240"/>
      <w:outlineLvl w:val="0"/>
    </w:pPr>
    <w:rPr>
      <w:rFonts w:asciiTheme="majorHAnsi" w:hAnsiTheme="majorHAnsi"/>
      <w:sz w:val="28"/>
    </w:rPr>
  </w:style>
  <w:style w:type="paragraph" w:customStyle="1" w:styleId="JuInitialled">
    <w:name w:val="Ju_Initialled"/>
    <w:basedOn w:val="a2"/>
    <w:uiPriority w:val="31"/>
    <w:qFormat/>
    <w:rsid w:val="00BF7276"/>
    <w:pPr>
      <w:tabs>
        <w:tab w:val="center" w:pos="6407"/>
      </w:tabs>
      <w:spacing w:before="720"/>
      <w:jc w:val="right"/>
    </w:pPr>
  </w:style>
  <w:style w:type="paragraph" w:customStyle="1" w:styleId="JuSigned">
    <w:name w:val="Ju_Signed"/>
    <w:basedOn w:val="a2"/>
    <w:next w:val="JuParaLast"/>
    <w:uiPriority w:val="32"/>
    <w:qFormat/>
    <w:rsid w:val="00BF7276"/>
    <w:pPr>
      <w:tabs>
        <w:tab w:val="center" w:pos="851"/>
        <w:tab w:val="center" w:pos="6407"/>
      </w:tabs>
      <w:spacing w:before="720"/>
      <w:jc w:val="left"/>
    </w:pPr>
  </w:style>
  <w:style w:type="paragraph" w:styleId="ad">
    <w:name w:val="Title"/>
    <w:basedOn w:val="a2"/>
    <w:next w:val="a2"/>
    <w:link w:val="ae"/>
    <w:uiPriority w:val="99"/>
    <w:semiHidden/>
    <w:qFormat/>
    <w:rsid w:val="00BF7276"/>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e">
    <w:name w:val="Заголовок Знак"/>
    <w:basedOn w:val="a3"/>
    <w:link w:val="ad"/>
    <w:uiPriority w:val="99"/>
    <w:semiHidden/>
    <w:rsid w:val="00BF7276"/>
    <w:rPr>
      <w:rFonts w:asciiTheme="majorHAnsi" w:eastAsiaTheme="majorEastAsia" w:hAnsiTheme="majorHAnsi" w:cstheme="majorBidi"/>
      <w:spacing w:val="5"/>
      <w:sz w:val="52"/>
      <w:szCs w:val="52"/>
      <w:lang w:bidi="en-US"/>
    </w:rPr>
  </w:style>
  <w:style w:type="paragraph" w:customStyle="1" w:styleId="OpiHA">
    <w:name w:val="Opi_H_A"/>
    <w:basedOn w:val="ECHRHeading1"/>
    <w:next w:val="OpiPara"/>
    <w:uiPriority w:val="41"/>
    <w:qFormat/>
    <w:rsid w:val="00BF7276"/>
    <w:pPr>
      <w:tabs>
        <w:tab w:val="clear" w:pos="357"/>
      </w:tabs>
      <w:outlineLvl w:val="1"/>
    </w:pPr>
    <w:rPr>
      <w:b/>
    </w:rPr>
  </w:style>
  <w:style w:type="character" w:customStyle="1" w:styleId="JUNAMES">
    <w:name w:val="JU_NAMES"/>
    <w:uiPriority w:val="17"/>
    <w:qFormat/>
    <w:rsid w:val="00BF7276"/>
    <w:rPr>
      <w:caps w:val="0"/>
      <w:smallCaps/>
    </w:rPr>
  </w:style>
  <w:style w:type="character" w:customStyle="1" w:styleId="JuITMark">
    <w:name w:val="Ju_ITMark"/>
    <w:basedOn w:val="a3"/>
    <w:uiPriority w:val="38"/>
    <w:qFormat/>
    <w:rsid w:val="00BF7276"/>
    <w:rPr>
      <w:vanish w:val="0"/>
      <w:color w:val="auto"/>
      <w:sz w:val="14"/>
      <w:bdr w:val="none" w:sz="0" w:space="0" w:color="auto"/>
      <w:shd w:val="clear" w:color="auto" w:fill="BEE5FF" w:themeFill="background1" w:themeFillTint="33"/>
    </w:rPr>
  </w:style>
  <w:style w:type="paragraph" w:customStyle="1" w:styleId="OpiTranslation">
    <w:name w:val="Opi_Translation"/>
    <w:basedOn w:val="a2"/>
    <w:next w:val="OpiPara"/>
    <w:uiPriority w:val="40"/>
    <w:qFormat/>
    <w:rsid w:val="00BF7276"/>
    <w:pPr>
      <w:jc w:val="center"/>
      <w:outlineLvl w:val="0"/>
    </w:pPr>
    <w:rPr>
      <w:i/>
    </w:rPr>
  </w:style>
  <w:style w:type="paragraph" w:customStyle="1" w:styleId="JuCourt">
    <w:name w:val="Ju_Court"/>
    <w:basedOn w:val="a2"/>
    <w:next w:val="a2"/>
    <w:uiPriority w:val="16"/>
    <w:qFormat/>
    <w:rsid w:val="00BF7276"/>
    <w:pPr>
      <w:tabs>
        <w:tab w:val="left" w:pos="907"/>
        <w:tab w:val="left" w:pos="1701"/>
        <w:tab w:val="right" w:pos="7371"/>
      </w:tabs>
      <w:spacing w:before="240"/>
      <w:ind w:left="397" w:hanging="397"/>
      <w:jc w:val="left"/>
    </w:pPr>
    <w:rPr>
      <w:lang w:bidi="en-US"/>
    </w:rPr>
  </w:style>
  <w:style w:type="paragraph" w:customStyle="1" w:styleId="ECHRHeading1">
    <w:name w:val="ECHR_Heading_1"/>
    <w:aliases w:val="Ju_H_I_Roman"/>
    <w:basedOn w:val="1"/>
    <w:next w:val="ECHRPara"/>
    <w:uiPriority w:val="19"/>
    <w:qFormat/>
    <w:rsid w:val="00BF7276"/>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BF7276"/>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31"/>
    <w:next w:val="ECHRPara"/>
    <w:uiPriority w:val="21"/>
    <w:qFormat/>
    <w:rsid w:val="00BF7276"/>
    <w:pPr>
      <w:keepNext/>
      <w:keepLines/>
      <w:tabs>
        <w:tab w:val="left" w:pos="731"/>
      </w:tabs>
      <w:spacing w:before="240" w:after="120" w:line="240" w:lineRule="auto"/>
      <w:ind w:left="732" w:hanging="301"/>
    </w:pPr>
    <w:rPr>
      <w:b w:val="0"/>
      <w:i/>
      <w:color w:val="auto"/>
    </w:rPr>
  </w:style>
  <w:style w:type="paragraph" w:styleId="a9">
    <w:name w:val="header"/>
    <w:basedOn w:val="a2"/>
    <w:link w:val="af"/>
    <w:uiPriority w:val="57"/>
    <w:semiHidden/>
    <w:rsid w:val="00D73BA5"/>
    <w:pPr>
      <w:tabs>
        <w:tab w:val="center" w:pos="4536"/>
        <w:tab w:val="right" w:pos="9072"/>
      </w:tabs>
    </w:pPr>
    <w:rPr>
      <w:rFonts w:eastAsiaTheme="minorHAnsi"/>
    </w:rPr>
  </w:style>
  <w:style w:type="character" w:customStyle="1" w:styleId="af">
    <w:name w:val="Верхний колонтитул Знак"/>
    <w:basedOn w:val="a3"/>
    <w:link w:val="a9"/>
    <w:uiPriority w:val="57"/>
    <w:semiHidden/>
    <w:rsid w:val="00D73BA5"/>
    <w:rPr>
      <w:sz w:val="24"/>
      <w:lang w:val="en-GB"/>
    </w:rPr>
  </w:style>
  <w:style w:type="character" w:customStyle="1" w:styleId="10">
    <w:name w:val="Заголовок 1 Знак"/>
    <w:basedOn w:val="a3"/>
    <w:link w:val="1"/>
    <w:uiPriority w:val="99"/>
    <w:semiHidden/>
    <w:rsid w:val="00D73BA5"/>
    <w:rPr>
      <w:rFonts w:asciiTheme="majorHAnsi" w:eastAsiaTheme="majorEastAsia" w:hAnsiTheme="majorHAnsi" w:cstheme="majorBidi"/>
      <w:b/>
      <w:bCs/>
      <w:color w:val="333333"/>
      <w:sz w:val="28"/>
      <w:szCs w:val="28"/>
      <w:lang w:val="en-GB"/>
    </w:rPr>
  </w:style>
  <w:style w:type="paragraph" w:customStyle="1" w:styleId="ECHRHeading4">
    <w:name w:val="ECHR_Heading_4"/>
    <w:aliases w:val="Ju_H_a"/>
    <w:basedOn w:val="41"/>
    <w:next w:val="ECHRPara"/>
    <w:uiPriority w:val="22"/>
    <w:qFormat/>
    <w:rsid w:val="00BF7276"/>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BF7276"/>
    <w:pPr>
      <w:keepNext/>
      <w:keepLines/>
      <w:tabs>
        <w:tab w:val="left" w:pos="1191"/>
      </w:tabs>
      <w:spacing w:before="240" w:after="120"/>
      <w:ind w:left="1190" w:hanging="357"/>
    </w:pPr>
    <w:rPr>
      <w:b w:val="0"/>
      <w:i/>
      <w:color w:val="auto"/>
      <w:sz w:val="20"/>
      <w:lang w:val="en-GB"/>
    </w:rPr>
  </w:style>
  <w:style w:type="character" w:customStyle="1" w:styleId="22">
    <w:name w:val="Заголовок 2 Знак"/>
    <w:basedOn w:val="a3"/>
    <w:link w:val="21"/>
    <w:uiPriority w:val="99"/>
    <w:semiHidden/>
    <w:rsid w:val="00D73BA5"/>
    <w:rPr>
      <w:rFonts w:asciiTheme="majorHAnsi" w:eastAsiaTheme="majorEastAsia" w:hAnsiTheme="majorHAnsi" w:cstheme="majorBidi"/>
      <w:b/>
      <w:bCs/>
      <w:color w:val="4D4D4D"/>
      <w:sz w:val="26"/>
      <w:szCs w:val="26"/>
      <w:lang w:val="en-GB"/>
    </w:rPr>
  </w:style>
  <w:style w:type="paragraph" w:customStyle="1" w:styleId="ECHRHeading6">
    <w:name w:val="ECHR_Heading_6"/>
    <w:aliases w:val="Ju_H_alpha"/>
    <w:basedOn w:val="6"/>
    <w:next w:val="ECHRPara"/>
    <w:uiPriority w:val="24"/>
    <w:qFormat/>
    <w:rsid w:val="00BF7276"/>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BF7276"/>
    <w:pPr>
      <w:keepNext/>
      <w:keepLines/>
      <w:spacing w:before="240" w:after="120"/>
      <w:ind w:left="1236"/>
    </w:pPr>
    <w:rPr>
      <w:sz w:val="20"/>
      <w:lang w:val="en-GB"/>
    </w:rPr>
  </w:style>
  <w:style w:type="character" w:customStyle="1" w:styleId="32">
    <w:name w:val="Заголовок 3 Знак"/>
    <w:basedOn w:val="a3"/>
    <w:link w:val="31"/>
    <w:uiPriority w:val="99"/>
    <w:semiHidden/>
    <w:rsid w:val="00D73BA5"/>
    <w:rPr>
      <w:rFonts w:asciiTheme="majorHAnsi" w:eastAsiaTheme="majorEastAsia" w:hAnsiTheme="majorHAnsi" w:cstheme="majorBidi"/>
      <w:b/>
      <w:bCs/>
      <w:color w:val="5F5F5F"/>
      <w:sz w:val="24"/>
      <w:lang w:val="en-GB"/>
    </w:rPr>
  </w:style>
  <w:style w:type="paragraph" w:customStyle="1" w:styleId="JuParaLast">
    <w:name w:val="Ju_Para_Last"/>
    <w:basedOn w:val="a2"/>
    <w:next w:val="ECHRPara"/>
    <w:uiPriority w:val="30"/>
    <w:qFormat/>
    <w:rsid w:val="00BF7276"/>
    <w:pPr>
      <w:keepNext/>
      <w:keepLines/>
      <w:spacing w:before="240"/>
      <w:ind w:firstLine="284"/>
    </w:pPr>
  </w:style>
  <w:style w:type="paragraph" w:customStyle="1" w:styleId="ECHRDecisionBody">
    <w:name w:val="ECHR_Decision_Body"/>
    <w:aliases w:val="Ju_Judges"/>
    <w:basedOn w:val="a2"/>
    <w:uiPriority w:val="11"/>
    <w:qFormat/>
    <w:rsid w:val="00BF7276"/>
    <w:pPr>
      <w:tabs>
        <w:tab w:val="left" w:pos="567"/>
        <w:tab w:val="left" w:pos="1134"/>
      </w:tabs>
      <w:jc w:val="left"/>
    </w:pPr>
  </w:style>
  <w:style w:type="character" w:customStyle="1" w:styleId="42">
    <w:name w:val="Заголовок 4 Знак"/>
    <w:basedOn w:val="a3"/>
    <w:link w:val="41"/>
    <w:uiPriority w:val="99"/>
    <w:semiHidden/>
    <w:rsid w:val="00D73BA5"/>
    <w:rPr>
      <w:rFonts w:asciiTheme="majorHAnsi" w:eastAsiaTheme="majorEastAsia" w:hAnsiTheme="majorHAnsi" w:cstheme="majorBidi"/>
      <w:b/>
      <w:bCs/>
      <w:i/>
      <w:iCs/>
      <w:color w:val="777777"/>
      <w:sz w:val="24"/>
      <w:lang w:val="en-GB"/>
    </w:rPr>
  </w:style>
  <w:style w:type="paragraph" w:customStyle="1" w:styleId="JuList">
    <w:name w:val="Ju_List"/>
    <w:basedOn w:val="a2"/>
    <w:uiPriority w:val="28"/>
    <w:qFormat/>
    <w:rsid w:val="00BF7276"/>
    <w:pPr>
      <w:ind w:left="340" w:hanging="340"/>
    </w:pPr>
  </w:style>
  <w:style w:type="character" w:customStyle="1" w:styleId="52">
    <w:name w:val="Заголовок 5 Знак"/>
    <w:basedOn w:val="a3"/>
    <w:link w:val="51"/>
    <w:uiPriority w:val="99"/>
    <w:semiHidden/>
    <w:rsid w:val="00BF7276"/>
    <w:rPr>
      <w:rFonts w:asciiTheme="majorHAnsi" w:eastAsiaTheme="majorEastAsia" w:hAnsiTheme="majorHAnsi" w:cstheme="majorBidi"/>
      <w:b/>
      <w:bCs/>
      <w:color w:val="808080"/>
    </w:rPr>
  </w:style>
  <w:style w:type="paragraph" w:customStyle="1" w:styleId="JuLista">
    <w:name w:val="Ju_List_a"/>
    <w:basedOn w:val="JuList"/>
    <w:uiPriority w:val="28"/>
    <w:qFormat/>
    <w:rsid w:val="00BF7276"/>
    <w:pPr>
      <w:ind w:left="346" w:firstLine="0"/>
    </w:pPr>
  </w:style>
  <w:style w:type="paragraph" w:customStyle="1" w:styleId="JuListi">
    <w:name w:val="Ju_List_i"/>
    <w:basedOn w:val="a2"/>
    <w:next w:val="JuLista"/>
    <w:uiPriority w:val="28"/>
    <w:qFormat/>
    <w:rsid w:val="00BF7276"/>
    <w:pPr>
      <w:ind w:left="794"/>
    </w:pPr>
  </w:style>
  <w:style w:type="character" w:styleId="af0">
    <w:name w:val="Subtle Emphasis"/>
    <w:uiPriority w:val="99"/>
    <w:semiHidden/>
    <w:qFormat/>
    <w:rsid w:val="00BF7276"/>
    <w:rPr>
      <w:i/>
      <w:iCs/>
    </w:rPr>
  </w:style>
  <w:style w:type="paragraph" w:customStyle="1" w:styleId="OpiH1">
    <w:name w:val="Opi_H_1"/>
    <w:basedOn w:val="ECHRHeading2"/>
    <w:uiPriority w:val="42"/>
    <w:qFormat/>
    <w:rsid w:val="00BF7276"/>
    <w:pPr>
      <w:ind w:left="635" w:hanging="357"/>
      <w:outlineLvl w:val="2"/>
    </w:p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OpiHa0">
    <w:name w:val="Opi_H_a"/>
    <w:basedOn w:val="ECHRHeading3"/>
    <w:uiPriority w:val="43"/>
    <w:qFormat/>
    <w:rsid w:val="00BF7276"/>
    <w:pPr>
      <w:ind w:left="833" w:hanging="357"/>
      <w:outlineLvl w:val="3"/>
    </w:pPr>
    <w:rPr>
      <w:b/>
      <w:i w:val="0"/>
      <w:sz w:val="20"/>
    </w:rPr>
  </w:style>
  <w:style w:type="paragraph" w:customStyle="1" w:styleId="OpiHi">
    <w:name w:val="Opi_H_i"/>
    <w:basedOn w:val="ECHRHeading4"/>
    <w:uiPriority w:val="44"/>
    <w:qFormat/>
    <w:rsid w:val="00BF7276"/>
    <w:pPr>
      <w:ind w:left="1037" w:hanging="357"/>
      <w:outlineLvl w:val="4"/>
    </w:pPr>
    <w:rPr>
      <w:b w:val="0"/>
      <w:i/>
    </w:rPr>
  </w:style>
  <w:style w:type="paragraph" w:customStyle="1" w:styleId="DummyStyle">
    <w:name w:val="Dummy_Style"/>
    <w:basedOn w:val="a2"/>
    <w:semiHidden/>
    <w:qFormat/>
    <w:rsid w:val="00BF7276"/>
    <w:rPr>
      <w:color w:val="00B050"/>
    </w:rPr>
  </w:style>
  <w:style w:type="character" w:styleId="af1">
    <w:name w:val="Emphasis"/>
    <w:uiPriority w:val="99"/>
    <w:semiHidden/>
    <w:qFormat/>
    <w:rsid w:val="00BF7276"/>
    <w:rPr>
      <w:b/>
      <w:bCs/>
      <w:i/>
      <w:iCs/>
      <w:spacing w:val="10"/>
      <w:bdr w:val="none" w:sz="0" w:space="0" w:color="auto"/>
      <w:shd w:val="clear" w:color="auto" w:fill="auto"/>
    </w:rPr>
  </w:style>
  <w:style w:type="paragraph" w:styleId="af2">
    <w:name w:val="footer"/>
    <w:basedOn w:val="a2"/>
    <w:link w:val="af3"/>
    <w:uiPriority w:val="57"/>
    <w:semiHidden/>
    <w:rsid w:val="00D73BA5"/>
    <w:pPr>
      <w:tabs>
        <w:tab w:val="center" w:pos="4536"/>
        <w:tab w:val="right" w:pos="9696"/>
      </w:tabs>
      <w:ind w:left="-680" w:right="-680"/>
    </w:pPr>
    <w:rPr>
      <w:rFonts w:eastAsiaTheme="minorHAnsi"/>
    </w:rPr>
  </w:style>
  <w:style w:type="character" w:customStyle="1" w:styleId="af3">
    <w:name w:val="Нижний колонтитул Знак"/>
    <w:basedOn w:val="a3"/>
    <w:link w:val="af2"/>
    <w:uiPriority w:val="57"/>
    <w:semiHidden/>
    <w:rsid w:val="00D73BA5"/>
    <w:rPr>
      <w:sz w:val="24"/>
      <w:lang w:val="en-GB"/>
    </w:rPr>
  </w:style>
  <w:style w:type="character" w:styleId="af4">
    <w:name w:val="footnote reference"/>
    <w:basedOn w:val="a3"/>
    <w:uiPriority w:val="99"/>
    <w:semiHidden/>
    <w:rsid w:val="00D73BA5"/>
    <w:rPr>
      <w:vertAlign w:val="superscript"/>
    </w:rPr>
  </w:style>
  <w:style w:type="paragraph" w:styleId="af5">
    <w:name w:val="footnote text"/>
    <w:basedOn w:val="a2"/>
    <w:link w:val="af6"/>
    <w:uiPriority w:val="99"/>
    <w:semiHidden/>
    <w:rsid w:val="00D73BA5"/>
    <w:rPr>
      <w:sz w:val="20"/>
      <w:szCs w:val="20"/>
    </w:rPr>
  </w:style>
  <w:style w:type="character" w:customStyle="1" w:styleId="af6">
    <w:name w:val="Текст сноски Знак"/>
    <w:basedOn w:val="a3"/>
    <w:link w:val="af5"/>
    <w:uiPriority w:val="99"/>
    <w:semiHidden/>
    <w:rsid w:val="00D73BA5"/>
    <w:rPr>
      <w:rFonts w:eastAsiaTheme="minorEastAsia"/>
      <w:sz w:val="20"/>
      <w:szCs w:val="20"/>
      <w:lang w:val="en-GB"/>
    </w:rPr>
  </w:style>
  <w:style w:type="character" w:customStyle="1" w:styleId="60">
    <w:name w:val="Заголовок 6 Знак"/>
    <w:basedOn w:val="a3"/>
    <w:link w:val="6"/>
    <w:uiPriority w:val="99"/>
    <w:semiHidden/>
    <w:rsid w:val="00D73BA5"/>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BF7276"/>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BF7276"/>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BF7276"/>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D73BA5"/>
    <w:rPr>
      <w:color w:val="0072BC" w:themeColor="hyperlink"/>
      <w:u w:val="single"/>
    </w:rPr>
  </w:style>
  <w:style w:type="character" w:styleId="af8">
    <w:name w:val="Intense Emphasis"/>
    <w:uiPriority w:val="99"/>
    <w:semiHidden/>
    <w:qFormat/>
    <w:rsid w:val="00BF7276"/>
    <w:rPr>
      <w:b/>
      <w:bCs/>
    </w:rPr>
  </w:style>
  <w:style w:type="paragraph" w:styleId="af9">
    <w:name w:val="Intense Quote"/>
    <w:basedOn w:val="a2"/>
    <w:next w:val="a2"/>
    <w:link w:val="afa"/>
    <w:uiPriority w:val="99"/>
    <w:semiHidden/>
    <w:qFormat/>
    <w:rsid w:val="00BF7276"/>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BF7276"/>
    <w:rPr>
      <w:rFonts w:eastAsiaTheme="minorEastAsia"/>
      <w:b/>
      <w:bCs/>
      <w:i/>
      <w:iCs/>
      <w:lang w:bidi="en-US"/>
    </w:rPr>
  </w:style>
  <w:style w:type="character" w:styleId="afb">
    <w:name w:val="Intense Reference"/>
    <w:uiPriority w:val="99"/>
    <w:semiHidden/>
    <w:qFormat/>
    <w:rsid w:val="00BF7276"/>
    <w:rPr>
      <w:smallCaps/>
      <w:spacing w:val="5"/>
      <w:u w:val="single"/>
    </w:rPr>
  </w:style>
  <w:style w:type="paragraph" w:styleId="afc">
    <w:name w:val="List Paragraph"/>
    <w:basedOn w:val="a2"/>
    <w:uiPriority w:val="99"/>
    <w:semiHidden/>
    <w:qFormat/>
    <w:rsid w:val="00BF7276"/>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BF7276"/>
    <w:pPr>
      <w:spacing w:before="200"/>
      <w:ind w:left="360" w:right="360"/>
    </w:pPr>
    <w:rPr>
      <w:i/>
      <w:iCs/>
      <w:sz w:val="22"/>
      <w:lang w:val="en-US" w:bidi="en-US"/>
    </w:rPr>
  </w:style>
  <w:style w:type="character" w:customStyle="1" w:styleId="24">
    <w:name w:val="Цитата 2 Знак"/>
    <w:basedOn w:val="a3"/>
    <w:link w:val="23"/>
    <w:uiPriority w:val="99"/>
    <w:semiHidden/>
    <w:rsid w:val="00BF7276"/>
    <w:rPr>
      <w:rFonts w:eastAsiaTheme="minorEastAsia"/>
      <w:i/>
      <w:iCs/>
      <w:lang w:bidi="en-US"/>
    </w:rPr>
  </w:style>
  <w:style w:type="character" w:styleId="afd">
    <w:name w:val="Subtle Reference"/>
    <w:uiPriority w:val="99"/>
    <w:semiHidden/>
    <w:qFormat/>
    <w:rsid w:val="00BF7276"/>
    <w:rPr>
      <w:smallCaps/>
    </w:rPr>
  </w:style>
  <w:style w:type="table" w:styleId="afe">
    <w:name w:val="Table Grid"/>
    <w:basedOn w:val="a4"/>
    <w:uiPriority w:val="59"/>
    <w:semiHidden/>
    <w:rsid w:val="00D73BA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D73BA5"/>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D73BA5"/>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D73BA5"/>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D73BA5"/>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D73BA5"/>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BF7276"/>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D73BA5"/>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styleId="aff1">
    <w:name w:val="Subtitle"/>
    <w:basedOn w:val="a2"/>
    <w:next w:val="a2"/>
    <w:link w:val="aff2"/>
    <w:uiPriority w:val="99"/>
    <w:semiHidden/>
    <w:qFormat/>
    <w:rsid w:val="00BF7276"/>
    <w:pPr>
      <w:spacing w:after="600"/>
    </w:pPr>
    <w:rPr>
      <w:rFonts w:asciiTheme="majorHAnsi" w:eastAsiaTheme="majorEastAsia" w:hAnsiTheme="majorHAnsi" w:cstheme="majorBidi"/>
      <w:i/>
      <w:iCs/>
      <w:spacing w:val="13"/>
      <w:szCs w:val="24"/>
      <w:lang w:val="en-US" w:bidi="en-US"/>
    </w:rPr>
  </w:style>
  <w:style w:type="character" w:customStyle="1" w:styleId="aff2">
    <w:name w:val="Подзаголовок Знак"/>
    <w:basedOn w:val="a3"/>
    <w:link w:val="aff1"/>
    <w:uiPriority w:val="99"/>
    <w:semiHidden/>
    <w:rsid w:val="00BF7276"/>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unhideWhenUsed/>
    <w:rsid w:val="0098410D"/>
    <w:pPr>
      <w:numPr>
        <w:numId w:val="10"/>
      </w:numPr>
    </w:pPr>
  </w:style>
  <w:style w:type="paragraph" w:customStyle="1" w:styleId="ECHRPara">
    <w:name w:val="ECHR_Para"/>
    <w:aliases w:val="Ju_Para"/>
    <w:basedOn w:val="a2"/>
    <w:link w:val="ECHRParaChar"/>
    <w:uiPriority w:val="12"/>
    <w:qFormat/>
    <w:rsid w:val="00BF7276"/>
    <w:pPr>
      <w:ind w:firstLine="284"/>
    </w:pPr>
  </w:style>
  <w:style w:type="numbering" w:styleId="1ai">
    <w:name w:val="Outline List 1"/>
    <w:basedOn w:val="a5"/>
    <w:uiPriority w:val="99"/>
    <w:semiHidden/>
    <w:unhideWhenUsed/>
    <w:rsid w:val="0098410D"/>
    <w:pPr>
      <w:numPr>
        <w:numId w:val="11"/>
      </w:numPr>
    </w:pPr>
  </w:style>
  <w:style w:type="table" w:customStyle="1" w:styleId="ECHRTableSimpleBox">
    <w:name w:val="ECHR_Table_Simple_Box"/>
    <w:basedOn w:val="a4"/>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0">
    <w:name w:val="Outline List 3"/>
    <w:basedOn w:val="a5"/>
    <w:uiPriority w:val="99"/>
    <w:semiHidden/>
    <w:unhideWhenUsed/>
    <w:rsid w:val="0098410D"/>
    <w:pPr>
      <w:numPr>
        <w:numId w:val="12"/>
      </w:numPr>
    </w:p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D73BA5"/>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aff3">
    <w:name w:val="Bibliography"/>
    <w:basedOn w:val="a2"/>
    <w:next w:val="a2"/>
    <w:uiPriority w:val="99"/>
    <w:semiHidden/>
    <w:rsid w:val="0098410D"/>
  </w:style>
  <w:style w:type="paragraph" w:styleId="aff4">
    <w:name w:val="Block Text"/>
    <w:basedOn w:val="a2"/>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aff5">
    <w:name w:val="Body Text"/>
    <w:basedOn w:val="a2"/>
    <w:link w:val="aff6"/>
    <w:uiPriority w:val="99"/>
    <w:semiHidden/>
    <w:rsid w:val="0098410D"/>
    <w:pPr>
      <w:spacing w:after="120"/>
    </w:pPr>
  </w:style>
  <w:style w:type="character" w:customStyle="1" w:styleId="aff6">
    <w:name w:val="Основной текст Знак"/>
    <w:basedOn w:val="a3"/>
    <w:link w:val="aff5"/>
    <w:uiPriority w:val="99"/>
    <w:semiHidden/>
    <w:rsid w:val="0098410D"/>
    <w:rPr>
      <w:rFonts w:eastAsiaTheme="minorEastAsia"/>
      <w:sz w:val="24"/>
    </w:rPr>
  </w:style>
  <w:style w:type="table" w:customStyle="1" w:styleId="ECHRTableOddBanded">
    <w:name w:val="ECHR_Table_Odd_Banded"/>
    <w:basedOn w:val="a4"/>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26">
    <w:name w:val="Body Text 2"/>
    <w:basedOn w:val="a2"/>
    <w:link w:val="27"/>
    <w:uiPriority w:val="99"/>
    <w:semiHidden/>
    <w:rsid w:val="0098410D"/>
    <w:pPr>
      <w:spacing w:after="120" w:line="480" w:lineRule="auto"/>
    </w:p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a2"/>
    <w:next w:val="ECHRPara"/>
    <w:uiPriority w:val="10"/>
    <w:rsid w:val="00D73BA5"/>
    <w:pPr>
      <w:ind w:firstLine="284"/>
    </w:pPr>
    <w:rPr>
      <w:b/>
    </w:rPr>
  </w:style>
  <w:style w:type="character" w:styleId="aff7">
    <w:name w:val="page number"/>
    <w:uiPriority w:val="99"/>
    <w:semiHidden/>
    <w:rsid w:val="0098410D"/>
    <w:rPr>
      <w:sz w:val="18"/>
    </w:rPr>
  </w:style>
  <w:style w:type="paragraph" w:styleId="a1">
    <w:name w:val="List Bullet"/>
    <w:basedOn w:val="a2"/>
    <w:uiPriority w:val="99"/>
    <w:semiHidden/>
    <w:rsid w:val="0098410D"/>
    <w:pPr>
      <w:numPr>
        <w:numId w:val="9"/>
      </w:numPr>
    </w:pPr>
  </w:style>
  <w:style w:type="paragraph" w:styleId="30">
    <w:name w:val="List Bullet 3"/>
    <w:basedOn w:val="a2"/>
    <w:uiPriority w:val="99"/>
    <w:semiHidden/>
    <w:rsid w:val="0098410D"/>
    <w:pPr>
      <w:numPr>
        <w:numId w:val="8"/>
      </w:numPr>
      <w:contextualSpacing/>
    </w:pPr>
  </w:style>
  <w:style w:type="character" w:customStyle="1" w:styleId="27">
    <w:name w:val="Основной текст 2 Знак"/>
    <w:basedOn w:val="a3"/>
    <w:link w:val="26"/>
    <w:uiPriority w:val="99"/>
    <w:semiHidden/>
    <w:rsid w:val="0098410D"/>
    <w:rPr>
      <w:rFonts w:eastAsiaTheme="minorEastAsia"/>
      <w:sz w:val="24"/>
    </w:rPr>
  </w:style>
  <w:style w:type="paragraph" w:styleId="34">
    <w:name w:val="Body Text 3"/>
    <w:basedOn w:val="a2"/>
    <w:link w:val="35"/>
    <w:uiPriority w:val="99"/>
    <w:semiHidden/>
    <w:rsid w:val="0098410D"/>
    <w:pPr>
      <w:spacing w:after="120"/>
    </w:pPr>
    <w:rPr>
      <w:sz w:val="16"/>
      <w:szCs w:val="16"/>
    </w:rPr>
  </w:style>
  <w:style w:type="character" w:customStyle="1" w:styleId="35">
    <w:name w:val="Основной текст 3 Знак"/>
    <w:basedOn w:val="a3"/>
    <w:link w:val="34"/>
    <w:uiPriority w:val="99"/>
    <w:semiHidden/>
    <w:rsid w:val="0098410D"/>
    <w:rPr>
      <w:rFonts w:eastAsiaTheme="minorEastAsia"/>
      <w:sz w:val="16"/>
      <w:szCs w:val="16"/>
    </w:rPr>
  </w:style>
  <w:style w:type="paragraph" w:styleId="aff8">
    <w:name w:val="Body Text First Indent"/>
    <w:basedOn w:val="aff5"/>
    <w:link w:val="aff9"/>
    <w:uiPriority w:val="99"/>
    <w:semiHidden/>
    <w:rsid w:val="0098410D"/>
    <w:pPr>
      <w:spacing w:after="0"/>
      <w:ind w:firstLine="360"/>
    </w:pPr>
  </w:style>
  <w:style w:type="character" w:customStyle="1" w:styleId="aff9">
    <w:name w:val="Красная строка Знак"/>
    <w:basedOn w:val="aff6"/>
    <w:link w:val="aff8"/>
    <w:uiPriority w:val="99"/>
    <w:semiHidden/>
    <w:rsid w:val="0098410D"/>
    <w:rPr>
      <w:rFonts w:eastAsiaTheme="minorEastAsia"/>
      <w:sz w:val="24"/>
    </w:rPr>
  </w:style>
  <w:style w:type="paragraph" w:styleId="affa">
    <w:name w:val="Body Text Indent"/>
    <w:basedOn w:val="a2"/>
    <w:link w:val="affb"/>
    <w:uiPriority w:val="99"/>
    <w:semiHidden/>
    <w:rsid w:val="0098410D"/>
    <w:pPr>
      <w:spacing w:after="120"/>
      <w:ind w:left="283"/>
    </w:pPr>
  </w:style>
  <w:style w:type="character" w:customStyle="1" w:styleId="affb">
    <w:name w:val="Основной текст с отступом Знак"/>
    <w:basedOn w:val="a3"/>
    <w:link w:val="affa"/>
    <w:uiPriority w:val="99"/>
    <w:semiHidden/>
    <w:rsid w:val="0098410D"/>
    <w:rPr>
      <w:rFonts w:eastAsiaTheme="minorEastAsia"/>
      <w:sz w:val="24"/>
    </w:rPr>
  </w:style>
  <w:style w:type="paragraph" w:styleId="28">
    <w:name w:val="Body Text First Indent 2"/>
    <w:basedOn w:val="affa"/>
    <w:link w:val="29"/>
    <w:uiPriority w:val="99"/>
    <w:semiHidden/>
    <w:rsid w:val="0098410D"/>
    <w:pPr>
      <w:spacing w:after="0"/>
      <w:ind w:left="360" w:firstLine="360"/>
    </w:pPr>
  </w:style>
  <w:style w:type="character" w:customStyle="1" w:styleId="29">
    <w:name w:val="Красная строка 2 Знак"/>
    <w:basedOn w:val="affb"/>
    <w:link w:val="28"/>
    <w:uiPriority w:val="99"/>
    <w:semiHidden/>
    <w:rsid w:val="0098410D"/>
    <w:rPr>
      <w:rFonts w:eastAsiaTheme="minorEastAsia"/>
      <w:sz w:val="24"/>
    </w:rPr>
  </w:style>
  <w:style w:type="paragraph" w:styleId="2a">
    <w:name w:val="Body Text Indent 2"/>
    <w:basedOn w:val="a2"/>
    <w:link w:val="2b"/>
    <w:uiPriority w:val="99"/>
    <w:semiHidden/>
    <w:rsid w:val="0098410D"/>
    <w:pPr>
      <w:spacing w:after="120" w:line="480" w:lineRule="auto"/>
      <w:ind w:left="283"/>
    </w:pPr>
  </w:style>
  <w:style w:type="character" w:customStyle="1" w:styleId="2b">
    <w:name w:val="Основной текст с отступом 2 Знак"/>
    <w:basedOn w:val="a3"/>
    <w:link w:val="2a"/>
    <w:uiPriority w:val="99"/>
    <w:semiHidden/>
    <w:rsid w:val="0098410D"/>
    <w:rPr>
      <w:rFonts w:eastAsiaTheme="minorEastAsia"/>
      <w:sz w:val="24"/>
    </w:rPr>
  </w:style>
  <w:style w:type="paragraph" w:styleId="36">
    <w:name w:val="Body Text Indent 3"/>
    <w:basedOn w:val="a2"/>
    <w:link w:val="37"/>
    <w:uiPriority w:val="99"/>
    <w:semiHidden/>
    <w:rsid w:val="0098410D"/>
    <w:pPr>
      <w:spacing w:after="120"/>
      <w:ind w:left="283"/>
    </w:pPr>
    <w:rPr>
      <w:sz w:val="16"/>
      <w:szCs w:val="16"/>
    </w:rPr>
  </w:style>
  <w:style w:type="character" w:customStyle="1" w:styleId="37">
    <w:name w:val="Основной текст с отступом 3 Знак"/>
    <w:basedOn w:val="a3"/>
    <w:link w:val="36"/>
    <w:uiPriority w:val="99"/>
    <w:semiHidden/>
    <w:rsid w:val="0098410D"/>
    <w:rPr>
      <w:rFonts w:eastAsiaTheme="minorEastAsia"/>
      <w:sz w:val="16"/>
      <w:szCs w:val="16"/>
    </w:rPr>
  </w:style>
  <w:style w:type="paragraph" w:styleId="affc">
    <w:name w:val="caption"/>
    <w:basedOn w:val="a2"/>
    <w:next w:val="a2"/>
    <w:uiPriority w:val="99"/>
    <w:semiHidden/>
    <w:qFormat/>
    <w:rsid w:val="0098410D"/>
    <w:pPr>
      <w:spacing w:after="200"/>
    </w:pPr>
    <w:rPr>
      <w:b/>
      <w:bCs/>
      <w:color w:val="0072BC" w:themeColor="accent1"/>
      <w:sz w:val="18"/>
      <w:szCs w:val="18"/>
    </w:rPr>
  </w:style>
  <w:style w:type="paragraph" w:styleId="affd">
    <w:name w:val="Closing"/>
    <w:basedOn w:val="a2"/>
    <w:link w:val="affe"/>
    <w:uiPriority w:val="99"/>
    <w:semiHidden/>
    <w:rsid w:val="0098410D"/>
    <w:pPr>
      <w:ind w:left="4252"/>
    </w:pPr>
  </w:style>
  <w:style w:type="character" w:customStyle="1" w:styleId="affe">
    <w:name w:val="Прощание Знак"/>
    <w:basedOn w:val="a3"/>
    <w:link w:val="affd"/>
    <w:uiPriority w:val="99"/>
    <w:semiHidden/>
    <w:rsid w:val="0098410D"/>
    <w:rPr>
      <w:rFonts w:eastAsiaTheme="minorEastAsia"/>
      <w:sz w:val="24"/>
    </w:rPr>
  </w:style>
  <w:style w:type="table" w:styleId="afff">
    <w:name w:val="Colorful Grid"/>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0">
    <w:name w:val="Colorful List"/>
    <w:basedOn w:val="a4"/>
    <w:uiPriority w:val="99"/>
    <w:semiHidden/>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1">
    <w:name w:val="Colorful Shading"/>
    <w:basedOn w:val="a4"/>
    <w:uiPriority w:val="99"/>
    <w:semiHidden/>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afff2">
    <w:name w:val="annotation reference"/>
    <w:basedOn w:val="a3"/>
    <w:uiPriority w:val="99"/>
    <w:semiHidden/>
    <w:rsid w:val="0098410D"/>
    <w:rPr>
      <w:sz w:val="16"/>
      <w:szCs w:val="16"/>
    </w:rPr>
  </w:style>
  <w:style w:type="paragraph" w:styleId="afff3">
    <w:name w:val="annotation text"/>
    <w:basedOn w:val="a2"/>
    <w:link w:val="afff4"/>
    <w:uiPriority w:val="99"/>
    <w:semiHidden/>
    <w:rsid w:val="0098410D"/>
    <w:rPr>
      <w:sz w:val="20"/>
      <w:szCs w:val="20"/>
    </w:rPr>
  </w:style>
  <w:style w:type="character" w:customStyle="1" w:styleId="afff4">
    <w:name w:val="Текст примечания Знак"/>
    <w:basedOn w:val="a3"/>
    <w:link w:val="afff3"/>
    <w:uiPriority w:val="99"/>
    <w:semiHidden/>
    <w:rsid w:val="0098410D"/>
    <w:rPr>
      <w:rFonts w:eastAsiaTheme="minorEastAsia"/>
      <w:sz w:val="20"/>
      <w:szCs w:val="20"/>
    </w:rPr>
  </w:style>
  <w:style w:type="paragraph" w:styleId="afff5">
    <w:name w:val="annotation subject"/>
    <w:basedOn w:val="afff3"/>
    <w:next w:val="afff3"/>
    <w:link w:val="afff6"/>
    <w:uiPriority w:val="99"/>
    <w:semiHidden/>
    <w:rsid w:val="0098410D"/>
    <w:rPr>
      <w:b/>
      <w:bCs/>
    </w:rPr>
  </w:style>
  <w:style w:type="character" w:customStyle="1" w:styleId="afff6">
    <w:name w:val="Тема примечания Знак"/>
    <w:basedOn w:val="afff4"/>
    <w:link w:val="afff5"/>
    <w:uiPriority w:val="99"/>
    <w:semiHidden/>
    <w:rsid w:val="0098410D"/>
    <w:rPr>
      <w:rFonts w:eastAsiaTheme="minorEastAsia"/>
      <w:b/>
      <w:bCs/>
      <w:sz w:val="20"/>
      <w:szCs w:val="20"/>
    </w:rPr>
  </w:style>
  <w:style w:type="table" w:styleId="afff7">
    <w:name w:val="Dark List"/>
    <w:basedOn w:val="a4"/>
    <w:uiPriority w:val="99"/>
    <w:semiHidden/>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8">
    <w:name w:val="Date"/>
    <w:basedOn w:val="a2"/>
    <w:next w:val="a2"/>
    <w:link w:val="afff9"/>
    <w:uiPriority w:val="99"/>
    <w:semiHidden/>
    <w:rsid w:val="0098410D"/>
  </w:style>
  <w:style w:type="character" w:customStyle="1" w:styleId="afff9">
    <w:name w:val="Дата Знак"/>
    <w:basedOn w:val="a3"/>
    <w:link w:val="afff8"/>
    <w:uiPriority w:val="99"/>
    <w:semiHidden/>
    <w:rsid w:val="0098410D"/>
    <w:rPr>
      <w:rFonts w:eastAsiaTheme="minorEastAsia"/>
      <w:sz w:val="24"/>
    </w:rPr>
  </w:style>
  <w:style w:type="paragraph" w:styleId="afffa">
    <w:name w:val="Document Map"/>
    <w:basedOn w:val="a2"/>
    <w:link w:val="afffb"/>
    <w:uiPriority w:val="99"/>
    <w:semiHidden/>
    <w:rsid w:val="0098410D"/>
    <w:rPr>
      <w:rFonts w:ascii="Tahoma" w:hAnsi="Tahoma" w:cs="Tahoma"/>
      <w:sz w:val="16"/>
      <w:szCs w:val="16"/>
    </w:rPr>
  </w:style>
  <w:style w:type="character" w:customStyle="1" w:styleId="afffb">
    <w:name w:val="Схема документа Знак"/>
    <w:basedOn w:val="a3"/>
    <w:link w:val="afffa"/>
    <w:uiPriority w:val="99"/>
    <w:semiHidden/>
    <w:rsid w:val="0098410D"/>
    <w:rPr>
      <w:rFonts w:ascii="Tahoma" w:eastAsiaTheme="minorEastAsia" w:hAnsi="Tahoma" w:cs="Tahoma"/>
      <w:sz w:val="16"/>
      <w:szCs w:val="16"/>
    </w:rPr>
  </w:style>
  <w:style w:type="paragraph" w:styleId="afffc">
    <w:name w:val="E-mail Signature"/>
    <w:basedOn w:val="a2"/>
    <w:link w:val="afffd"/>
    <w:uiPriority w:val="99"/>
    <w:semiHidden/>
    <w:rsid w:val="0098410D"/>
  </w:style>
  <w:style w:type="character" w:customStyle="1" w:styleId="afffd">
    <w:name w:val="Электронная подпись Знак"/>
    <w:basedOn w:val="a3"/>
    <w:link w:val="afffc"/>
    <w:uiPriority w:val="99"/>
    <w:semiHidden/>
    <w:rsid w:val="0098410D"/>
    <w:rPr>
      <w:rFonts w:eastAsiaTheme="minorEastAsia"/>
      <w:sz w:val="24"/>
    </w:rPr>
  </w:style>
  <w:style w:type="character" w:styleId="afffe">
    <w:name w:val="endnote reference"/>
    <w:basedOn w:val="a3"/>
    <w:uiPriority w:val="99"/>
    <w:semiHidden/>
    <w:rsid w:val="00D73BA5"/>
    <w:rPr>
      <w:vertAlign w:val="superscript"/>
    </w:rPr>
  </w:style>
  <w:style w:type="paragraph" w:styleId="affff">
    <w:name w:val="endnote text"/>
    <w:basedOn w:val="a2"/>
    <w:link w:val="affff0"/>
    <w:uiPriority w:val="99"/>
    <w:semiHidden/>
    <w:rsid w:val="00D73BA5"/>
    <w:rPr>
      <w:sz w:val="20"/>
      <w:szCs w:val="20"/>
    </w:rPr>
  </w:style>
  <w:style w:type="character" w:customStyle="1" w:styleId="affff0">
    <w:name w:val="Текст концевой сноски Знак"/>
    <w:basedOn w:val="a3"/>
    <w:link w:val="affff"/>
    <w:uiPriority w:val="99"/>
    <w:semiHidden/>
    <w:rsid w:val="00D73BA5"/>
    <w:rPr>
      <w:rFonts w:eastAsiaTheme="minorEastAsia"/>
      <w:sz w:val="20"/>
      <w:szCs w:val="20"/>
      <w:lang w:val="en-GB"/>
    </w:rPr>
  </w:style>
  <w:style w:type="paragraph" w:styleId="affff1">
    <w:name w:val="envelope address"/>
    <w:basedOn w:val="a2"/>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98410D"/>
    <w:rPr>
      <w:rFonts w:asciiTheme="majorHAnsi" w:eastAsiaTheme="majorEastAsia" w:hAnsiTheme="majorHAnsi" w:cstheme="majorBidi"/>
      <w:sz w:val="20"/>
      <w:szCs w:val="20"/>
    </w:rPr>
  </w:style>
  <w:style w:type="character" w:styleId="affff2">
    <w:name w:val="FollowedHyperlink"/>
    <w:basedOn w:val="a3"/>
    <w:uiPriority w:val="99"/>
    <w:semiHidden/>
    <w:rsid w:val="0098410D"/>
    <w:rPr>
      <w:color w:val="7030A0" w:themeColor="followedHyperlink"/>
      <w:u w:val="single"/>
    </w:rPr>
  </w:style>
  <w:style w:type="character" w:styleId="HTML">
    <w:name w:val="HTML Acronym"/>
    <w:basedOn w:val="a3"/>
    <w:uiPriority w:val="99"/>
    <w:semiHidden/>
    <w:rsid w:val="0098410D"/>
  </w:style>
  <w:style w:type="paragraph" w:styleId="HTML0">
    <w:name w:val="HTML Address"/>
    <w:basedOn w:val="a2"/>
    <w:link w:val="HTML1"/>
    <w:uiPriority w:val="99"/>
    <w:semiHidden/>
    <w:rsid w:val="0098410D"/>
    <w:rPr>
      <w:i/>
      <w:iCs/>
    </w:rPr>
  </w:style>
  <w:style w:type="character" w:customStyle="1" w:styleId="HTML1">
    <w:name w:val="Адрес HTML Знак"/>
    <w:basedOn w:val="a3"/>
    <w:link w:val="HTML0"/>
    <w:uiPriority w:val="99"/>
    <w:semiHidden/>
    <w:rsid w:val="0098410D"/>
    <w:rPr>
      <w:rFonts w:eastAsiaTheme="minorEastAsia"/>
      <w:i/>
      <w:iCs/>
      <w:sz w:val="24"/>
    </w:rPr>
  </w:style>
  <w:style w:type="character" w:styleId="HTML2">
    <w:name w:val="HTML Cite"/>
    <w:basedOn w:val="a3"/>
    <w:uiPriority w:val="99"/>
    <w:semiHidden/>
    <w:rsid w:val="0098410D"/>
    <w:rPr>
      <w:i/>
      <w:iCs/>
    </w:rPr>
  </w:style>
  <w:style w:type="character" w:styleId="HTML3">
    <w:name w:val="HTML Code"/>
    <w:basedOn w:val="a3"/>
    <w:uiPriority w:val="99"/>
    <w:semiHidden/>
    <w:rsid w:val="0098410D"/>
    <w:rPr>
      <w:rFonts w:ascii="Consolas" w:hAnsi="Consolas" w:cs="Consolas"/>
      <w:sz w:val="20"/>
      <w:szCs w:val="20"/>
    </w:rPr>
  </w:style>
  <w:style w:type="character" w:styleId="HTML4">
    <w:name w:val="HTML Definition"/>
    <w:basedOn w:val="a3"/>
    <w:uiPriority w:val="99"/>
    <w:semiHidden/>
    <w:rsid w:val="0098410D"/>
    <w:rPr>
      <w:i/>
      <w:iCs/>
    </w:rPr>
  </w:style>
  <w:style w:type="character" w:styleId="HTML5">
    <w:name w:val="HTML Keyboard"/>
    <w:basedOn w:val="a3"/>
    <w:uiPriority w:val="99"/>
    <w:semiHidden/>
    <w:rsid w:val="0098410D"/>
    <w:rPr>
      <w:rFonts w:ascii="Consolas" w:hAnsi="Consolas" w:cs="Consolas"/>
      <w:sz w:val="20"/>
      <w:szCs w:val="20"/>
    </w:rPr>
  </w:style>
  <w:style w:type="paragraph" w:styleId="HTML6">
    <w:name w:val="HTML Preformatted"/>
    <w:basedOn w:val="a2"/>
    <w:link w:val="HTML7"/>
    <w:uiPriority w:val="99"/>
    <w:semiHidden/>
    <w:rsid w:val="0098410D"/>
    <w:rPr>
      <w:rFonts w:ascii="Consolas" w:hAnsi="Consolas" w:cs="Consolas"/>
      <w:sz w:val="20"/>
      <w:szCs w:val="20"/>
    </w:rPr>
  </w:style>
  <w:style w:type="character" w:customStyle="1" w:styleId="HTML7">
    <w:name w:val="Стандартный HTML Знак"/>
    <w:basedOn w:val="a3"/>
    <w:link w:val="HTML6"/>
    <w:uiPriority w:val="99"/>
    <w:semiHidden/>
    <w:rsid w:val="0098410D"/>
    <w:rPr>
      <w:rFonts w:ascii="Consolas" w:eastAsiaTheme="minorEastAsia" w:hAnsi="Consolas" w:cs="Consolas"/>
      <w:sz w:val="20"/>
      <w:szCs w:val="20"/>
    </w:rPr>
  </w:style>
  <w:style w:type="character" w:styleId="HTML8">
    <w:name w:val="HTML Sample"/>
    <w:basedOn w:val="a3"/>
    <w:uiPriority w:val="99"/>
    <w:semiHidden/>
    <w:rsid w:val="0098410D"/>
    <w:rPr>
      <w:rFonts w:ascii="Consolas" w:hAnsi="Consolas" w:cs="Consolas"/>
      <w:sz w:val="24"/>
      <w:szCs w:val="24"/>
    </w:rPr>
  </w:style>
  <w:style w:type="character" w:styleId="HTML9">
    <w:name w:val="HTML Typewriter"/>
    <w:basedOn w:val="a3"/>
    <w:uiPriority w:val="99"/>
    <w:semiHidden/>
    <w:rsid w:val="0098410D"/>
    <w:rPr>
      <w:rFonts w:ascii="Consolas" w:hAnsi="Consolas" w:cs="Consolas"/>
      <w:sz w:val="20"/>
      <w:szCs w:val="20"/>
    </w:rPr>
  </w:style>
  <w:style w:type="character" w:styleId="HTMLa">
    <w:name w:val="HTML Variable"/>
    <w:basedOn w:val="a3"/>
    <w:uiPriority w:val="99"/>
    <w:semiHidden/>
    <w:rsid w:val="0098410D"/>
    <w:rPr>
      <w:i/>
      <w:iCs/>
    </w:rPr>
  </w:style>
  <w:style w:type="paragraph" w:styleId="12">
    <w:name w:val="index 1"/>
    <w:basedOn w:val="a2"/>
    <w:next w:val="a2"/>
    <w:autoRedefine/>
    <w:uiPriority w:val="99"/>
    <w:semiHidden/>
    <w:rsid w:val="0098410D"/>
    <w:pPr>
      <w:ind w:left="240" w:hanging="240"/>
    </w:pPr>
  </w:style>
  <w:style w:type="paragraph" w:styleId="2d">
    <w:name w:val="index 2"/>
    <w:basedOn w:val="a2"/>
    <w:next w:val="a2"/>
    <w:autoRedefine/>
    <w:uiPriority w:val="99"/>
    <w:semiHidden/>
    <w:rsid w:val="0098410D"/>
    <w:pPr>
      <w:ind w:left="480" w:hanging="240"/>
    </w:pPr>
  </w:style>
  <w:style w:type="paragraph" w:styleId="38">
    <w:name w:val="index 3"/>
    <w:basedOn w:val="a2"/>
    <w:next w:val="a2"/>
    <w:autoRedefine/>
    <w:uiPriority w:val="99"/>
    <w:semiHidden/>
    <w:rsid w:val="0098410D"/>
    <w:pPr>
      <w:ind w:left="720" w:hanging="240"/>
    </w:pPr>
  </w:style>
  <w:style w:type="paragraph" w:styleId="44">
    <w:name w:val="index 4"/>
    <w:basedOn w:val="a2"/>
    <w:next w:val="a2"/>
    <w:autoRedefine/>
    <w:uiPriority w:val="99"/>
    <w:semiHidden/>
    <w:rsid w:val="0098410D"/>
    <w:pPr>
      <w:ind w:left="960" w:hanging="240"/>
    </w:pPr>
  </w:style>
  <w:style w:type="paragraph" w:styleId="54">
    <w:name w:val="index 5"/>
    <w:basedOn w:val="a2"/>
    <w:next w:val="a2"/>
    <w:autoRedefine/>
    <w:uiPriority w:val="99"/>
    <w:semiHidden/>
    <w:rsid w:val="0098410D"/>
    <w:pPr>
      <w:ind w:left="1200" w:hanging="240"/>
    </w:pPr>
  </w:style>
  <w:style w:type="paragraph" w:styleId="61">
    <w:name w:val="index 6"/>
    <w:basedOn w:val="a2"/>
    <w:next w:val="a2"/>
    <w:autoRedefine/>
    <w:uiPriority w:val="99"/>
    <w:semiHidden/>
    <w:rsid w:val="0098410D"/>
    <w:pPr>
      <w:ind w:left="1440" w:hanging="240"/>
    </w:pPr>
  </w:style>
  <w:style w:type="paragraph" w:styleId="71">
    <w:name w:val="index 7"/>
    <w:basedOn w:val="a2"/>
    <w:next w:val="a2"/>
    <w:autoRedefine/>
    <w:uiPriority w:val="99"/>
    <w:semiHidden/>
    <w:rsid w:val="0098410D"/>
    <w:pPr>
      <w:ind w:left="1680" w:hanging="240"/>
    </w:pPr>
  </w:style>
  <w:style w:type="paragraph" w:styleId="81">
    <w:name w:val="index 8"/>
    <w:basedOn w:val="a2"/>
    <w:next w:val="a2"/>
    <w:autoRedefine/>
    <w:uiPriority w:val="99"/>
    <w:semiHidden/>
    <w:rsid w:val="0098410D"/>
    <w:pPr>
      <w:ind w:left="1920" w:hanging="240"/>
    </w:pPr>
  </w:style>
  <w:style w:type="paragraph" w:styleId="91">
    <w:name w:val="index 9"/>
    <w:basedOn w:val="a2"/>
    <w:next w:val="a2"/>
    <w:autoRedefine/>
    <w:uiPriority w:val="99"/>
    <w:semiHidden/>
    <w:rsid w:val="0098410D"/>
    <w:pPr>
      <w:ind w:left="2160" w:hanging="240"/>
    </w:pPr>
  </w:style>
  <w:style w:type="paragraph" w:styleId="affff3">
    <w:name w:val="index heading"/>
    <w:basedOn w:val="a2"/>
    <w:next w:val="12"/>
    <w:uiPriority w:val="99"/>
    <w:semiHidden/>
    <w:rsid w:val="0098410D"/>
    <w:rPr>
      <w:rFonts w:asciiTheme="majorHAnsi" w:eastAsiaTheme="majorEastAsia" w:hAnsiTheme="majorHAnsi" w:cstheme="majorBidi"/>
      <w:b/>
      <w:bCs/>
    </w:rPr>
  </w:style>
  <w:style w:type="table" w:styleId="affff4">
    <w:name w:val="Light Grid"/>
    <w:basedOn w:val="a4"/>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98410D"/>
  </w:style>
  <w:style w:type="paragraph" w:styleId="affff8">
    <w:name w:val="List"/>
    <w:basedOn w:val="a2"/>
    <w:uiPriority w:val="99"/>
    <w:semiHidden/>
    <w:rsid w:val="0098410D"/>
    <w:pPr>
      <w:ind w:left="283" w:hanging="283"/>
      <w:contextualSpacing/>
    </w:pPr>
  </w:style>
  <w:style w:type="paragraph" w:styleId="2e">
    <w:name w:val="List 2"/>
    <w:basedOn w:val="a2"/>
    <w:uiPriority w:val="99"/>
    <w:semiHidden/>
    <w:rsid w:val="0098410D"/>
    <w:pPr>
      <w:ind w:left="566" w:hanging="283"/>
      <w:contextualSpacing/>
    </w:pPr>
  </w:style>
  <w:style w:type="paragraph" w:styleId="39">
    <w:name w:val="List 3"/>
    <w:basedOn w:val="a2"/>
    <w:uiPriority w:val="99"/>
    <w:semiHidden/>
    <w:rsid w:val="0098410D"/>
    <w:pPr>
      <w:ind w:left="849" w:hanging="283"/>
      <w:contextualSpacing/>
    </w:pPr>
  </w:style>
  <w:style w:type="paragraph" w:styleId="45">
    <w:name w:val="List 4"/>
    <w:basedOn w:val="a2"/>
    <w:uiPriority w:val="99"/>
    <w:semiHidden/>
    <w:rsid w:val="0098410D"/>
    <w:pPr>
      <w:ind w:left="1132" w:hanging="283"/>
      <w:contextualSpacing/>
    </w:pPr>
  </w:style>
  <w:style w:type="paragraph" w:styleId="55">
    <w:name w:val="List 5"/>
    <w:basedOn w:val="a2"/>
    <w:uiPriority w:val="99"/>
    <w:semiHidden/>
    <w:rsid w:val="0098410D"/>
    <w:pPr>
      <w:ind w:left="1415" w:hanging="283"/>
      <w:contextualSpacing/>
    </w:pPr>
  </w:style>
  <w:style w:type="paragraph" w:styleId="20">
    <w:name w:val="List Bullet 2"/>
    <w:basedOn w:val="a2"/>
    <w:uiPriority w:val="99"/>
    <w:semiHidden/>
    <w:rsid w:val="0098410D"/>
    <w:pPr>
      <w:numPr>
        <w:numId w:val="13"/>
      </w:numPr>
      <w:contextualSpacing/>
    </w:pPr>
  </w:style>
  <w:style w:type="paragraph" w:styleId="40">
    <w:name w:val="List Bullet 4"/>
    <w:basedOn w:val="a2"/>
    <w:uiPriority w:val="99"/>
    <w:semiHidden/>
    <w:rsid w:val="0098410D"/>
    <w:pPr>
      <w:numPr>
        <w:numId w:val="14"/>
      </w:numPr>
      <w:contextualSpacing/>
    </w:pPr>
  </w:style>
  <w:style w:type="paragraph" w:styleId="50">
    <w:name w:val="List Bullet 5"/>
    <w:basedOn w:val="a2"/>
    <w:uiPriority w:val="99"/>
    <w:semiHidden/>
    <w:rsid w:val="0098410D"/>
    <w:pPr>
      <w:numPr>
        <w:numId w:val="15"/>
      </w:numPr>
      <w:contextualSpacing/>
    </w:pPr>
  </w:style>
  <w:style w:type="paragraph" w:styleId="affff9">
    <w:name w:val="List Continue"/>
    <w:basedOn w:val="a2"/>
    <w:uiPriority w:val="99"/>
    <w:semiHidden/>
    <w:rsid w:val="0098410D"/>
    <w:pPr>
      <w:spacing w:after="120"/>
      <w:ind w:left="283"/>
      <w:contextualSpacing/>
    </w:pPr>
  </w:style>
  <w:style w:type="paragraph" w:styleId="2f">
    <w:name w:val="List Continue 2"/>
    <w:basedOn w:val="a2"/>
    <w:uiPriority w:val="99"/>
    <w:semiHidden/>
    <w:rsid w:val="0098410D"/>
    <w:pPr>
      <w:spacing w:after="120"/>
      <w:ind w:left="566"/>
      <w:contextualSpacing/>
    </w:pPr>
  </w:style>
  <w:style w:type="paragraph" w:styleId="3a">
    <w:name w:val="List Continue 3"/>
    <w:basedOn w:val="a2"/>
    <w:uiPriority w:val="99"/>
    <w:semiHidden/>
    <w:rsid w:val="0098410D"/>
    <w:pPr>
      <w:spacing w:after="120"/>
      <w:ind w:left="849"/>
      <w:contextualSpacing/>
    </w:pPr>
  </w:style>
  <w:style w:type="paragraph" w:styleId="46">
    <w:name w:val="List Continue 4"/>
    <w:basedOn w:val="a2"/>
    <w:uiPriority w:val="99"/>
    <w:semiHidden/>
    <w:rsid w:val="0098410D"/>
    <w:pPr>
      <w:spacing w:after="120"/>
      <w:ind w:left="1132"/>
      <w:contextualSpacing/>
    </w:pPr>
  </w:style>
  <w:style w:type="paragraph" w:styleId="56">
    <w:name w:val="List Continue 5"/>
    <w:basedOn w:val="a2"/>
    <w:uiPriority w:val="99"/>
    <w:semiHidden/>
    <w:rsid w:val="0098410D"/>
    <w:pPr>
      <w:spacing w:after="120"/>
      <w:ind w:left="1415"/>
      <w:contextualSpacing/>
    </w:pPr>
  </w:style>
  <w:style w:type="paragraph" w:styleId="a">
    <w:name w:val="List Number"/>
    <w:basedOn w:val="a2"/>
    <w:uiPriority w:val="99"/>
    <w:semiHidden/>
    <w:rsid w:val="0098410D"/>
    <w:pPr>
      <w:numPr>
        <w:numId w:val="16"/>
      </w:numPr>
      <w:contextualSpacing/>
    </w:pPr>
  </w:style>
  <w:style w:type="paragraph" w:styleId="2">
    <w:name w:val="List Number 2"/>
    <w:basedOn w:val="a2"/>
    <w:uiPriority w:val="99"/>
    <w:semiHidden/>
    <w:rsid w:val="0098410D"/>
    <w:pPr>
      <w:numPr>
        <w:numId w:val="17"/>
      </w:numPr>
      <w:contextualSpacing/>
    </w:pPr>
  </w:style>
  <w:style w:type="paragraph" w:styleId="3">
    <w:name w:val="List Number 3"/>
    <w:basedOn w:val="a2"/>
    <w:uiPriority w:val="99"/>
    <w:semiHidden/>
    <w:rsid w:val="0098410D"/>
    <w:pPr>
      <w:numPr>
        <w:numId w:val="18"/>
      </w:numPr>
      <w:contextualSpacing/>
    </w:pPr>
  </w:style>
  <w:style w:type="paragraph" w:styleId="4">
    <w:name w:val="List Number 4"/>
    <w:basedOn w:val="a2"/>
    <w:uiPriority w:val="99"/>
    <w:semiHidden/>
    <w:rsid w:val="0098410D"/>
    <w:pPr>
      <w:numPr>
        <w:numId w:val="19"/>
      </w:numPr>
      <w:contextualSpacing/>
    </w:pPr>
  </w:style>
  <w:style w:type="paragraph" w:styleId="5">
    <w:name w:val="List Number 5"/>
    <w:basedOn w:val="a2"/>
    <w:uiPriority w:val="99"/>
    <w:semiHidden/>
    <w:rsid w:val="0098410D"/>
    <w:pPr>
      <w:numPr>
        <w:numId w:val="20"/>
      </w:numPr>
      <w:contextualSpacing/>
    </w:pPr>
  </w:style>
  <w:style w:type="paragraph" w:styleId="affffa">
    <w:name w:val="macro"/>
    <w:link w:val="affffb"/>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affffb">
    <w:name w:val="Текст макроса Знак"/>
    <w:basedOn w:val="a3"/>
    <w:link w:val="affffa"/>
    <w:uiPriority w:val="99"/>
    <w:semiHidden/>
    <w:rsid w:val="0098410D"/>
    <w:rPr>
      <w:rFonts w:ascii="Consolas" w:eastAsiaTheme="minorEastAsia" w:hAnsi="Consolas" w:cs="Consolas"/>
      <w:sz w:val="20"/>
      <w:szCs w:val="20"/>
    </w:rPr>
  </w:style>
  <w:style w:type="table" w:styleId="13">
    <w:name w:val="Medium Grid 1"/>
    <w:basedOn w:val="a4"/>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98410D"/>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98410D"/>
    <w:rPr>
      <w:rFonts w:ascii="Times New Roman" w:hAnsi="Times New Roman" w:cs="Times New Roman"/>
      <w:szCs w:val="24"/>
    </w:rPr>
  </w:style>
  <w:style w:type="paragraph" w:styleId="afffff">
    <w:name w:val="Normal Indent"/>
    <w:basedOn w:val="a2"/>
    <w:uiPriority w:val="99"/>
    <w:semiHidden/>
    <w:rsid w:val="0098410D"/>
    <w:pPr>
      <w:ind w:left="720"/>
    </w:pPr>
  </w:style>
  <w:style w:type="character" w:styleId="afffff0">
    <w:name w:val="Placeholder Text"/>
    <w:basedOn w:val="a3"/>
    <w:uiPriority w:val="99"/>
    <w:semiHidden/>
    <w:rsid w:val="00D73BA5"/>
    <w:rPr>
      <w:color w:val="auto"/>
      <w:bdr w:val="none" w:sz="0" w:space="0" w:color="auto"/>
      <w:shd w:val="clear" w:color="auto" w:fill="DFDFDF" w:themeFill="background2" w:themeFillShade="E6"/>
    </w:rPr>
  </w:style>
  <w:style w:type="paragraph" w:styleId="afffff1">
    <w:name w:val="Plain Text"/>
    <w:basedOn w:val="a2"/>
    <w:link w:val="afffff2"/>
    <w:uiPriority w:val="99"/>
    <w:semiHidden/>
    <w:rsid w:val="0098410D"/>
    <w:rPr>
      <w:rFonts w:ascii="Consolas" w:hAnsi="Consolas" w:cs="Consolas"/>
      <w:sz w:val="21"/>
      <w:szCs w:val="21"/>
    </w:rPr>
  </w:style>
  <w:style w:type="character" w:customStyle="1" w:styleId="afffff2">
    <w:name w:val="Текст Знак"/>
    <w:basedOn w:val="a3"/>
    <w:link w:val="afffff1"/>
    <w:uiPriority w:val="99"/>
    <w:semiHidden/>
    <w:rsid w:val="0098410D"/>
    <w:rPr>
      <w:rFonts w:ascii="Consolas" w:eastAsiaTheme="minorEastAsia" w:hAnsi="Consolas" w:cs="Consolas"/>
      <w:sz w:val="21"/>
      <w:szCs w:val="21"/>
    </w:rPr>
  </w:style>
  <w:style w:type="paragraph" w:styleId="afffff3">
    <w:name w:val="Salutation"/>
    <w:basedOn w:val="a2"/>
    <w:next w:val="a2"/>
    <w:link w:val="afffff4"/>
    <w:uiPriority w:val="99"/>
    <w:semiHidden/>
    <w:rsid w:val="0098410D"/>
  </w:style>
  <w:style w:type="character" w:customStyle="1" w:styleId="afffff4">
    <w:name w:val="Приветствие Знак"/>
    <w:basedOn w:val="a3"/>
    <w:link w:val="afffff3"/>
    <w:uiPriority w:val="99"/>
    <w:semiHidden/>
    <w:rsid w:val="0098410D"/>
    <w:rPr>
      <w:rFonts w:eastAsiaTheme="minorEastAsia"/>
      <w:sz w:val="24"/>
    </w:rPr>
  </w:style>
  <w:style w:type="paragraph" w:styleId="afffff5">
    <w:name w:val="Signature"/>
    <w:basedOn w:val="a2"/>
    <w:link w:val="afffff6"/>
    <w:uiPriority w:val="99"/>
    <w:semiHidden/>
    <w:rsid w:val="0098410D"/>
    <w:pPr>
      <w:ind w:left="4252"/>
    </w:pPr>
  </w:style>
  <w:style w:type="character" w:customStyle="1" w:styleId="afffff6">
    <w:name w:val="Подпись Знак"/>
    <w:basedOn w:val="a3"/>
    <w:link w:val="afffff5"/>
    <w:uiPriority w:val="99"/>
    <w:semiHidden/>
    <w:rsid w:val="0098410D"/>
    <w:rPr>
      <w:rFonts w:eastAsiaTheme="minorEastAsia"/>
      <w:sz w:val="24"/>
    </w:rPr>
  </w:style>
  <w:style w:type="table" w:styleId="16">
    <w:name w:val="Table 3D effects 1"/>
    <w:basedOn w:val="a4"/>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uiPriority w:val="99"/>
    <w:semiHidden/>
    <w:rsid w:val="0098410D"/>
    <w:pPr>
      <w:ind w:left="240" w:hanging="240"/>
    </w:pPr>
  </w:style>
  <w:style w:type="paragraph" w:styleId="afffffa">
    <w:name w:val="table of figures"/>
    <w:basedOn w:val="a2"/>
    <w:next w:val="a2"/>
    <w:uiPriority w:val="99"/>
    <w:semiHidden/>
    <w:rsid w:val="0098410D"/>
  </w:style>
  <w:style w:type="table" w:styleId="afffffb">
    <w:name w:val="Table Professional"/>
    <w:basedOn w:val="a4"/>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D73BA5"/>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D73BA5"/>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98410D"/>
    <w:pPr>
      <w:spacing w:after="100"/>
      <w:ind w:left="1680"/>
    </w:pPr>
  </w:style>
  <w:style w:type="paragraph" w:styleId="92">
    <w:name w:val="toc 9"/>
    <w:basedOn w:val="a2"/>
    <w:next w:val="a2"/>
    <w:autoRedefine/>
    <w:uiPriority w:val="99"/>
    <w:semiHidden/>
    <w:rsid w:val="0098410D"/>
    <w:pPr>
      <w:spacing w:after="100"/>
      <w:ind w:left="1920"/>
    </w:pPr>
  </w:style>
  <w:style w:type="paragraph" w:customStyle="1" w:styleId="DecHTitle">
    <w:name w:val="Dec_H_Title"/>
    <w:basedOn w:val="ECHRTitleCentre1"/>
    <w:uiPriority w:val="7"/>
    <w:qFormat/>
    <w:rsid w:val="00BF7276"/>
  </w:style>
  <w:style w:type="paragraph" w:customStyle="1" w:styleId="DecList">
    <w:name w:val="Dec_List"/>
    <w:basedOn w:val="a2"/>
    <w:uiPriority w:val="9"/>
    <w:qFormat/>
    <w:rsid w:val="00BF7276"/>
    <w:pPr>
      <w:spacing w:before="240"/>
      <w:ind w:left="284"/>
    </w:pPr>
  </w:style>
  <w:style w:type="paragraph" w:customStyle="1" w:styleId="ECHRFooter">
    <w:name w:val="ECHR_Footer"/>
    <w:aliases w:val="Footer_ECHR"/>
    <w:basedOn w:val="af2"/>
    <w:uiPriority w:val="57"/>
    <w:semiHidden/>
    <w:rsid w:val="00D73BA5"/>
    <w:pPr>
      <w:jc w:val="left"/>
    </w:pPr>
    <w:rPr>
      <w:sz w:val="8"/>
    </w:rPr>
  </w:style>
  <w:style w:type="paragraph" w:customStyle="1" w:styleId="ECHRFooterLine">
    <w:name w:val="ECHR_Footer_Line"/>
    <w:aliases w:val="Footer_Line"/>
    <w:basedOn w:val="a2"/>
    <w:next w:val="ECHRFooter"/>
    <w:uiPriority w:val="57"/>
    <w:semiHidden/>
    <w:rsid w:val="00D73BA5"/>
    <w:pPr>
      <w:pBdr>
        <w:top w:val="single" w:sz="6" w:space="1" w:color="5F5F5F"/>
      </w:pBdr>
      <w:tabs>
        <w:tab w:val="center" w:pos="4536"/>
        <w:tab w:val="right" w:pos="9696"/>
      </w:tabs>
      <w:ind w:left="-680" w:right="-680"/>
      <w:jc w:val="left"/>
    </w:pPr>
    <w:rPr>
      <w:color w:val="5F5F5F"/>
    </w:rPr>
  </w:style>
  <w:style w:type="paragraph" w:customStyle="1" w:styleId="ECHRTitleCentre2">
    <w:name w:val="ECHR_Title_Centre_2"/>
    <w:aliases w:val="Dec_H_Case"/>
    <w:basedOn w:val="a2"/>
    <w:next w:val="ECHRPara"/>
    <w:uiPriority w:val="8"/>
    <w:qFormat/>
    <w:rsid w:val="00BF7276"/>
    <w:pPr>
      <w:spacing w:after="240"/>
      <w:jc w:val="center"/>
      <w:outlineLvl w:val="0"/>
    </w:pPr>
    <w:rPr>
      <w:rFonts w:asciiTheme="majorHAnsi" w:hAnsiTheme="majorHAnsi"/>
    </w:rPr>
  </w:style>
  <w:style w:type="paragraph" w:customStyle="1" w:styleId="JuAppQuestion">
    <w:name w:val="Ju_App_Question"/>
    <w:basedOn w:val="a2"/>
    <w:uiPriority w:val="5"/>
    <w:qFormat/>
    <w:rsid w:val="00BF7276"/>
    <w:pPr>
      <w:numPr>
        <w:numId w:val="24"/>
      </w:numPr>
      <w:jc w:val="left"/>
    </w:pPr>
    <w:rPr>
      <w:b/>
    </w:rPr>
  </w:style>
  <w:style w:type="paragraph" w:customStyle="1" w:styleId="JuHeaderLandscape">
    <w:name w:val="Ju_Header_Landscape"/>
    <w:basedOn w:val="ECHRHeader"/>
    <w:uiPriority w:val="4"/>
    <w:qFormat/>
    <w:rsid w:val="00BF7276"/>
    <w:pPr>
      <w:tabs>
        <w:tab w:val="clear" w:pos="3686"/>
        <w:tab w:val="clear" w:pos="7371"/>
        <w:tab w:val="center" w:pos="6146"/>
        <w:tab w:val="right" w:pos="12293"/>
      </w:tabs>
    </w:pPr>
  </w:style>
  <w:style w:type="paragraph" w:customStyle="1" w:styleId="JuTitle">
    <w:name w:val="Ju_Title"/>
    <w:basedOn w:val="a2"/>
    <w:next w:val="ECHRPara"/>
    <w:uiPriority w:val="3"/>
    <w:qFormat/>
    <w:rsid w:val="00BF7276"/>
    <w:pPr>
      <w:spacing w:before="720" w:after="240"/>
      <w:jc w:val="center"/>
      <w:outlineLvl w:val="0"/>
    </w:pPr>
    <w:rPr>
      <w:rFonts w:asciiTheme="majorHAnsi" w:hAnsiTheme="majorHAnsi"/>
      <w:b/>
      <w:caps/>
    </w:rPr>
  </w:style>
  <w:style w:type="character" w:customStyle="1" w:styleId="JuNames0">
    <w:name w:val="Ju_Names"/>
    <w:rsid w:val="000754D2"/>
    <w:rPr>
      <w:smallCaps/>
    </w:rPr>
  </w:style>
  <w:style w:type="paragraph" w:styleId="afffffd">
    <w:name w:val="Note Heading"/>
    <w:basedOn w:val="a2"/>
    <w:next w:val="a2"/>
    <w:uiPriority w:val="99"/>
    <w:semiHidden/>
    <w:rsid w:val="000754D2"/>
  </w:style>
  <w:style w:type="character" w:customStyle="1" w:styleId="ECHRParaChar">
    <w:name w:val="ECHR_Para Char"/>
    <w:aliases w:val="Ju_Para Char"/>
    <w:link w:val="ECHRPara"/>
    <w:uiPriority w:val="12"/>
    <w:rsid w:val="000754D2"/>
    <w:rPr>
      <w:rFonts w:eastAsiaTheme="minorEastAsia"/>
      <w:sz w:val="24"/>
      <w:lang w:val="en-GB"/>
    </w:rPr>
  </w:style>
  <w:style w:type="paragraph" w:customStyle="1" w:styleId="ECHRHeaderRefIt">
    <w:name w:val="ECHR_Header_Ref_It"/>
    <w:aliases w:val="Ref_Ital"/>
    <w:basedOn w:val="a2"/>
    <w:next w:val="a2"/>
    <w:uiPriority w:val="38"/>
    <w:rsid w:val="000754D2"/>
    <w:pPr>
      <w:jc w:val="right"/>
    </w:pPr>
    <w:rPr>
      <w:rFonts w:eastAsiaTheme="minorHAns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3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hr.coe.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E0FB9-7A29-455B-9687-D98A65C9E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6B2FB4-8A02-411F-B519-6E5AAB121E18}">
  <ds:schemaRefs>
    <ds:schemaRef ds:uri="http://schemas.microsoft.com/sharepoint/v3/contenttype/forms"/>
  </ds:schemaRefs>
</ds:datastoreItem>
</file>

<file path=customXml/itemProps3.xml><?xml version="1.0" encoding="utf-8"?>
<ds:datastoreItem xmlns:ds="http://schemas.openxmlformats.org/officeDocument/2006/customXml" ds:itemID="{BD7AA3E7-87BA-44AA-A967-8E542007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D6A71F-655D-44BC-969E-A64F03ED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3209</Words>
  <Characters>18296</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Judgment</vt:lpstr>
    </vt:vector>
  </TitlesOfParts>
  <Manager/>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
  <cp:revision>1</cp:revision>
  <dcterms:created xsi:type="dcterms:W3CDTF">2019-12-03T08:50:00Z</dcterms:created>
  <dcterms:modified xsi:type="dcterms:W3CDTF">2021-03-08T09:37:00Z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2304/06</vt:lpwstr>
  </property>
  <property fmtid="{D5CDD505-2E9C-101B-9397-08002B2CF9AE}" pid="4" name="CASEID">
    <vt:lpwstr>378464</vt:lpwstr>
  </property>
  <property fmtid="{D5CDD505-2E9C-101B-9397-08002B2CF9AE}" pid="5" name="ContentTypeId">
    <vt:lpwstr>0x010100558EB02BDB9E204AB350EDD385B68E10</vt:lpwstr>
  </property>
</Properties>
</file>